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D97799" w:rsidRPr="00455E45" w14:paraId="4384B5F0" w14:textId="77777777" w:rsidTr="00DA71B6">
        <w:trPr>
          <w:trHeight w:val="117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04C5FCF5" w14:textId="77777777" w:rsidR="00DA71B6" w:rsidRPr="00455E45" w:rsidRDefault="00D97799" w:rsidP="00D97799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55E45">
              <w:rPr>
                <w:rFonts w:eastAsia="Calibri" w:cs="Times New Roman"/>
                <w:b/>
                <w:sz w:val="24"/>
                <w:szCs w:val="24"/>
              </w:rPr>
              <w:t>Paul Kouri</w:t>
            </w:r>
          </w:p>
          <w:p w14:paraId="3A85E41F" w14:textId="77777777" w:rsidR="00DA71B6" w:rsidRPr="00455E45" w:rsidRDefault="00DA71B6" w:rsidP="00DA71B6">
            <w:pPr>
              <w:rPr>
                <w:rFonts w:eastAsia="Calibri" w:cs="Times New Roman"/>
                <w:sz w:val="24"/>
                <w:szCs w:val="24"/>
              </w:rPr>
            </w:pPr>
          </w:p>
          <w:p w14:paraId="3D8D5E0A" w14:textId="77777777" w:rsidR="00D97799" w:rsidRPr="00455E45" w:rsidRDefault="00D97799" w:rsidP="00DA71B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735D8B3C" w14:textId="77777777" w:rsidR="00D97799" w:rsidRPr="00455E45" w:rsidRDefault="00D97799" w:rsidP="00D9779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55E45">
              <w:rPr>
                <w:rFonts w:eastAsia="Calibri" w:cs="Times New Roman"/>
                <w:b/>
                <w:sz w:val="24"/>
                <w:szCs w:val="24"/>
              </w:rPr>
              <w:t>Law Office of Paul Kouri</w:t>
            </w:r>
          </w:p>
          <w:p w14:paraId="66B36253" w14:textId="77777777" w:rsidR="00D97799" w:rsidRPr="00455E45" w:rsidRDefault="00D97799" w:rsidP="00D97799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55E45">
              <w:rPr>
                <w:rFonts w:eastAsia="Calibri" w:cstheme="minorHAnsi"/>
                <w:b/>
                <w:sz w:val="24"/>
                <w:szCs w:val="24"/>
              </w:rPr>
              <w:t>11221 E I 240 Service Rd</w:t>
            </w:r>
          </w:p>
          <w:p w14:paraId="0ACFE8CA" w14:textId="77777777" w:rsidR="00D97799" w:rsidRPr="00455E45" w:rsidRDefault="00D97799" w:rsidP="00D97799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55E45">
              <w:rPr>
                <w:rFonts w:eastAsia="Calibri" w:cstheme="minorHAnsi"/>
                <w:b/>
                <w:sz w:val="24"/>
                <w:szCs w:val="24"/>
              </w:rPr>
              <w:t>Oklahoma City OK 73150</w:t>
            </w:r>
          </w:p>
          <w:p w14:paraId="652250AB" w14:textId="77777777" w:rsidR="00D97799" w:rsidRPr="00455E45" w:rsidRDefault="00D97799" w:rsidP="00D97799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55E45">
              <w:rPr>
                <w:rFonts w:eastAsia="Calibri" w:cs="Times New Roman"/>
                <w:b/>
                <w:sz w:val="24"/>
                <w:szCs w:val="24"/>
              </w:rPr>
              <w:t>paul@paulkourilaw.com</w:t>
            </w:r>
          </w:p>
          <w:p w14:paraId="707D8E4E" w14:textId="77777777" w:rsidR="00D97799" w:rsidRPr="00455E45" w:rsidRDefault="00D97799" w:rsidP="004D08D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1BC92C8A" w14:textId="77777777" w:rsidR="00D97799" w:rsidRPr="00455E45" w:rsidRDefault="00D97799" w:rsidP="00D97799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455E45">
              <w:rPr>
                <w:rFonts w:eastAsia="Calibri" w:cstheme="minorHAnsi"/>
                <w:b/>
                <w:sz w:val="24"/>
                <w:szCs w:val="24"/>
              </w:rPr>
              <w:t xml:space="preserve">P: 405.347-7140 </w:t>
            </w:r>
          </w:p>
          <w:p w14:paraId="0FBE7AAF" w14:textId="77777777" w:rsidR="00D97799" w:rsidRPr="00455E45" w:rsidRDefault="00D97799" w:rsidP="00D97799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455E45">
              <w:rPr>
                <w:rFonts w:eastAsia="Calibri" w:cstheme="minorHAnsi"/>
                <w:b/>
                <w:sz w:val="24"/>
                <w:szCs w:val="24"/>
              </w:rPr>
              <w:t>F: 800.590.1966</w:t>
            </w:r>
          </w:p>
          <w:p w14:paraId="1975492B" w14:textId="77777777" w:rsidR="00D97799" w:rsidRPr="00455E45" w:rsidRDefault="00D97799" w:rsidP="004D08D0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14:paraId="55447E52" w14:textId="77777777" w:rsidR="00FD12CA" w:rsidRPr="00455E45" w:rsidRDefault="00FD12CA" w:rsidP="001857EA">
      <w:pPr>
        <w:spacing w:after="200" w:line="240" w:lineRule="auto"/>
        <w:jc w:val="right"/>
        <w:rPr>
          <w:rFonts w:eastAsia="Calibri" w:cstheme="minorHAnsi"/>
          <w:sz w:val="24"/>
          <w:szCs w:val="24"/>
        </w:rPr>
      </w:pPr>
    </w:p>
    <w:p w14:paraId="3FAEEA3A" w14:textId="3338AC88" w:rsidR="001857EA" w:rsidRPr="00455E45" w:rsidRDefault="00844BEE" w:rsidP="00735389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January</w:t>
      </w:r>
      <w:r w:rsidR="00D47BBF" w:rsidRPr="00455E45">
        <w:rPr>
          <w:rFonts w:eastAsia="Calibri" w:cstheme="minorHAnsi"/>
          <w:sz w:val="24"/>
          <w:szCs w:val="24"/>
        </w:rPr>
        <w:t xml:space="preserve"> 3, 20</w:t>
      </w:r>
      <w:r>
        <w:rPr>
          <w:rFonts w:eastAsia="Calibri" w:cstheme="minorHAnsi"/>
          <w:sz w:val="24"/>
          <w:szCs w:val="24"/>
        </w:rPr>
        <w:t>18</w:t>
      </w:r>
      <w:r w:rsidR="00D97799" w:rsidRPr="00455E45">
        <w:rPr>
          <w:rFonts w:eastAsia="Calibri" w:cstheme="minorHAnsi"/>
          <w:sz w:val="24"/>
          <w:szCs w:val="24"/>
        </w:rPr>
        <w:tab/>
      </w:r>
      <w:r w:rsidR="00D97799" w:rsidRPr="00455E45">
        <w:rPr>
          <w:rFonts w:eastAsia="Calibri" w:cstheme="minorHAnsi"/>
          <w:sz w:val="24"/>
          <w:szCs w:val="24"/>
        </w:rPr>
        <w:tab/>
      </w:r>
      <w:r w:rsidR="00D97799" w:rsidRPr="00455E45">
        <w:rPr>
          <w:rFonts w:eastAsia="Calibri" w:cstheme="minorHAnsi"/>
          <w:sz w:val="24"/>
          <w:szCs w:val="24"/>
        </w:rPr>
        <w:tab/>
      </w:r>
      <w:r w:rsidR="00D97799" w:rsidRPr="00455E45">
        <w:rPr>
          <w:rFonts w:eastAsia="Calibri" w:cstheme="minorHAnsi"/>
          <w:sz w:val="24"/>
          <w:szCs w:val="24"/>
        </w:rPr>
        <w:tab/>
      </w:r>
      <w:r w:rsidR="00D97799" w:rsidRPr="00455E45">
        <w:rPr>
          <w:rFonts w:eastAsia="Calibri" w:cstheme="minorHAnsi"/>
          <w:sz w:val="24"/>
          <w:szCs w:val="24"/>
        </w:rPr>
        <w:tab/>
      </w:r>
      <w:r w:rsidR="00D97799" w:rsidRPr="00455E45">
        <w:rPr>
          <w:rFonts w:eastAsia="Calibri" w:cstheme="minorHAnsi"/>
          <w:sz w:val="24"/>
          <w:szCs w:val="24"/>
        </w:rPr>
        <w:tab/>
      </w:r>
      <w:r w:rsidR="00D97799" w:rsidRPr="00455E45">
        <w:rPr>
          <w:rFonts w:eastAsia="Calibri" w:cstheme="minorHAnsi"/>
          <w:sz w:val="24"/>
          <w:szCs w:val="24"/>
        </w:rPr>
        <w:tab/>
      </w:r>
      <w:r w:rsidR="00735389" w:rsidRPr="00455E45">
        <w:rPr>
          <w:rFonts w:eastAsia="Calibri" w:cstheme="minorHAnsi"/>
          <w:sz w:val="24"/>
          <w:szCs w:val="24"/>
        </w:rPr>
        <w:t>RE:</w:t>
      </w:r>
      <w:r w:rsidR="00D97799" w:rsidRPr="00455E45">
        <w:rPr>
          <w:rFonts w:eastAsia="Calibri" w:cstheme="minorHAnsi"/>
          <w:sz w:val="24"/>
          <w:szCs w:val="24"/>
        </w:rPr>
        <w:t xml:space="preserve"> </w:t>
      </w:r>
      <w:r w:rsidR="000D0C65">
        <w:rPr>
          <w:rFonts w:eastAsia="Calibri" w:cstheme="minorHAnsi"/>
          <w:sz w:val="24"/>
          <w:szCs w:val="24"/>
        </w:rPr>
        <w:t>Doe</w:t>
      </w:r>
      <w:r w:rsidR="00D47BBF" w:rsidRPr="00455E45">
        <w:rPr>
          <w:rFonts w:eastAsia="Calibri" w:cstheme="minorHAnsi"/>
          <w:sz w:val="24"/>
          <w:szCs w:val="24"/>
        </w:rPr>
        <w:t xml:space="preserve"> v. </w:t>
      </w:r>
      <w:r w:rsidR="000D0C65">
        <w:rPr>
          <w:rFonts w:eastAsia="Calibri" w:cstheme="minorHAnsi"/>
          <w:sz w:val="24"/>
          <w:szCs w:val="24"/>
        </w:rPr>
        <w:t>Smith</w:t>
      </w:r>
    </w:p>
    <w:p w14:paraId="345C9620" w14:textId="77777777" w:rsidR="00D47BBF" w:rsidRPr="00455E45" w:rsidRDefault="00D47BBF" w:rsidP="0073538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  <w:t>CJ-2017-246</w:t>
      </w:r>
    </w:p>
    <w:p w14:paraId="07088A14" w14:textId="58C71A93" w:rsidR="00411A21" w:rsidRDefault="000D0C65" w:rsidP="00411A21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Insurance lawyer</w:t>
      </w:r>
    </w:p>
    <w:p w14:paraId="1F21580D" w14:textId="0A36772B" w:rsidR="00F86DE5" w:rsidRPr="00F86DE5" w:rsidRDefault="00F86DE5" w:rsidP="00411A2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F86DE5">
        <w:rPr>
          <w:rFonts w:eastAsia="Calibri" w:cstheme="minorHAnsi"/>
          <w:b/>
          <w:sz w:val="24"/>
          <w:szCs w:val="24"/>
        </w:rPr>
        <w:t>By email, hard copy to follow</w:t>
      </w:r>
    </w:p>
    <w:p w14:paraId="6DA5D7E3" w14:textId="77777777" w:rsidR="00D47BBF" w:rsidRPr="00455E45" w:rsidRDefault="00D47BBF" w:rsidP="00411A21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E580944" w14:textId="77777777" w:rsidR="00FD12CA" w:rsidRPr="00455E45" w:rsidRDefault="00735389" w:rsidP="008954E3">
      <w:pPr>
        <w:spacing w:after="200" w:line="240" w:lineRule="auto"/>
        <w:rPr>
          <w:rFonts w:eastAsia="Calibri" w:cstheme="minorHAnsi"/>
          <w:sz w:val="24"/>
          <w:szCs w:val="24"/>
        </w:rPr>
      </w:pPr>
      <w:r w:rsidRPr="00455E45">
        <w:rPr>
          <w:rFonts w:eastAsia="Calibri" w:cstheme="minorHAnsi"/>
          <w:sz w:val="24"/>
          <w:szCs w:val="24"/>
        </w:rPr>
        <w:t xml:space="preserve">Dear </w:t>
      </w:r>
      <w:r w:rsidR="00D47BBF" w:rsidRPr="00455E45">
        <w:rPr>
          <w:rFonts w:eastAsia="Calibri" w:cstheme="minorHAnsi"/>
          <w:sz w:val="24"/>
          <w:szCs w:val="24"/>
        </w:rPr>
        <w:t>Michael</w:t>
      </w:r>
      <w:r w:rsidR="00AB677B" w:rsidRPr="00455E45">
        <w:rPr>
          <w:rFonts w:eastAsia="Calibri" w:cstheme="minorHAnsi"/>
          <w:sz w:val="24"/>
          <w:szCs w:val="24"/>
        </w:rPr>
        <w:t>,</w:t>
      </w:r>
    </w:p>
    <w:p w14:paraId="62683B76" w14:textId="7536E1B5" w:rsidR="00A342B2" w:rsidRPr="00455E45" w:rsidRDefault="00A342B2" w:rsidP="008954E3">
      <w:pPr>
        <w:spacing w:after="200" w:line="240" w:lineRule="auto"/>
        <w:rPr>
          <w:rFonts w:eastAsia="Calibri" w:cstheme="minorHAnsi"/>
          <w:sz w:val="24"/>
          <w:szCs w:val="24"/>
        </w:rPr>
      </w:pPr>
      <w:r w:rsidRPr="00455E45">
        <w:rPr>
          <w:rFonts w:eastAsia="Calibri" w:cstheme="minorHAnsi"/>
          <w:sz w:val="24"/>
          <w:szCs w:val="24"/>
        </w:rPr>
        <w:tab/>
        <w:t xml:space="preserve">I received your </w:t>
      </w:r>
      <w:r w:rsidRPr="00455E45">
        <w:rPr>
          <w:rFonts w:eastAsia="Calibri" w:cstheme="minorHAnsi"/>
          <w:i/>
          <w:sz w:val="24"/>
          <w:szCs w:val="24"/>
        </w:rPr>
        <w:t>Offers to Confess Judgment</w:t>
      </w:r>
      <w:r w:rsidRPr="00455E45">
        <w:rPr>
          <w:rFonts w:eastAsia="Calibri" w:cstheme="minorHAnsi"/>
          <w:sz w:val="24"/>
          <w:szCs w:val="24"/>
        </w:rPr>
        <w:t xml:space="preserve">. While I can’t accept the offers, </w:t>
      </w:r>
      <w:r w:rsidR="00562A70" w:rsidRPr="00455E45">
        <w:rPr>
          <w:rFonts w:eastAsia="Calibri" w:cstheme="minorHAnsi"/>
          <w:sz w:val="24"/>
          <w:szCs w:val="24"/>
        </w:rPr>
        <w:t xml:space="preserve">I thought it worth a counter. It seems to me we are farthest apart on the </w:t>
      </w:r>
      <w:r w:rsidR="00284639" w:rsidRPr="00455E45">
        <w:rPr>
          <w:rFonts w:eastAsia="Calibri" w:cstheme="minorHAnsi"/>
          <w:sz w:val="24"/>
          <w:szCs w:val="24"/>
        </w:rPr>
        <w:t xml:space="preserve">loss of the </w:t>
      </w:r>
      <w:r w:rsidR="000D0C65">
        <w:rPr>
          <w:rFonts w:eastAsia="Calibri" w:cstheme="minorHAnsi"/>
          <w:sz w:val="24"/>
          <w:szCs w:val="24"/>
        </w:rPr>
        <w:t>Doe</w:t>
      </w:r>
      <w:r w:rsidR="00284639" w:rsidRPr="00455E45">
        <w:rPr>
          <w:rFonts w:eastAsia="Calibri" w:cstheme="minorHAnsi"/>
          <w:sz w:val="24"/>
          <w:szCs w:val="24"/>
        </w:rPr>
        <w:t xml:space="preserve">’ </w:t>
      </w:r>
      <w:r w:rsidR="000D0C65">
        <w:rPr>
          <w:rFonts w:eastAsia="Calibri" w:cstheme="minorHAnsi"/>
          <w:sz w:val="24"/>
          <w:szCs w:val="24"/>
        </w:rPr>
        <w:t>Poodle,</w:t>
      </w:r>
      <w:r w:rsidR="00614B62" w:rsidRPr="00455E4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0D0C65">
        <w:rPr>
          <w:rFonts w:eastAsia="Calibri" w:cstheme="minorHAnsi"/>
          <w:sz w:val="24"/>
          <w:szCs w:val="24"/>
        </w:rPr>
        <w:t>Pupster</w:t>
      </w:r>
      <w:proofErr w:type="spellEnd"/>
      <w:r w:rsidR="00284639" w:rsidRPr="00455E45">
        <w:rPr>
          <w:rFonts w:eastAsia="Calibri" w:cstheme="minorHAnsi"/>
          <w:sz w:val="24"/>
          <w:szCs w:val="24"/>
        </w:rPr>
        <w:t xml:space="preserve">. </w:t>
      </w:r>
      <w:r w:rsidR="00614B62" w:rsidRPr="00455E45">
        <w:rPr>
          <w:rFonts w:eastAsia="Calibri" w:cstheme="minorHAnsi"/>
          <w:sz w:val="24"/>
          <w:szCs w:val="24"/>
        </w:rPr>
        <w:t xml:space="preserve">In additional to </w:t>
      </w:r>
      <w:proofErr w:type="gramStart"/>
      <w:r w:rsidR="00614B62" w:rsidRPr="00455E45">
        <w:rPr>
          <w:rFonts w:eastAsia="Calibri" w:cstheme="minorHAnsi"/>
          <w:sz w:val="24"/>
          <w:szCs w:val="24"/>
        </w:rPr>
        <w:t>being</w:t>
      </w:r>
      <w:proofErr w:type="gramEnd"/>
      <w:r w:rsidR="00614B62" w:rsidRPr="00455E45">
        <w:rPr>
          <w:rFonts w:eastAsia="Calibri" w:cstheme="minorHAnsi"/>
          <w:sz w:val="24"/>
          <w:szCs w:val="24"/>
        </w:rPr>
        <w:t xml:space="preserve"> a beloved member of the family, </w:t>
      </w:r>
      <w:r w:rsidR="002D3600" w:rsidRPr="00455E45">
        <w:rPr>
          <w:rFonts w:eastAsia="Calibri" w:cstheme="minorHAnsi"/>
          <w:sz w:val="24"/>
          <w:szCs w:val="24"/>
        </w:rPr>
        <w:t xml:space="preserve">and AKA Registered, </w:t>
      </w:r>
      <w:proofErr w:type="spellStart"/>
      <w:r w:rsidR="000D0C65">
        <w:rPr>
          <w:rFonts w:eastAsia="Calibri" w:cstheme="minorHAnsi"/>
          <w:sz w:val="24"/>
          <w:szCs w:val="24"/>
        </w:rPr>
        <w:t>Pupster</w:t>
      </w:r>
      <w:proofErr w:type="spellEnd"/>
      <w:r w:rsidR="00614B62" w:rsidRPr="00455E45">
        <w:rPr>
          <w:rFonts w:eastAsia="Calibri" w:cstheme="minorHAnsi"/>
          <w:sz w:val="24"/>
          <w:szCs w:val="24"/>
        </w:rPr>
        <w:t xml:space="preserve"> </w:t>
      </w:r>
      <w:r w:rsidR="002D3600" w:rsidRPr="00455E45">
        <w:rPr>
          <w:rFonts w:eastAsia="Calibri" w:cstheme="minorHAnsi"/>
          <w:sz w:val="24"/>
          <w:szCs w:val="24"/>
        </w:rPr>
        <w:t xml:space="preserve">was cross-trained </w:t>
      </w:r>
      <w:r w:rsidR="00547AA3" w:rsidRPr="00455E45">
        <w:rPr>
          <w:rFonts w:eastAsia="Calibri" w:cstheme="minorHAnsi"/>
          <w:sz w:val="24"/>
          <w:szCs w:val="24"/>
        </w:rPr>
        <w:t>as a bird dog</w:t>
      </w:r>
      <w:r w:rsidR="00425A03" w:rsidRPr="00455E45">
        <w:rPr>
          <w:rFonts w:eastAsia="Calibri" w:cstheme="minorHAnsi"/>
          <w:sz w:val="24"/>
          <w:szCs w:val="24"/>
        </w:rPr>
        <w:t xml:space="preserve"> and</w:t>
      </w:r>
      <w:r w:rsidR="00547AA3" w:rsidRPr="00455E45">
        <w:rPr>
          <w:rFonts w:eastAsia="Calibri" w:cstheme="minorHAnsi"/>
          <w:sz w:val="24"/>
          <w:szCs w:val="24"/>
        </w:rPr>
        <w:t xml:space="preserve"> to</w:t>
      </w:r>
      <w:r w:rsidR="00425A03" w:rsidRPr="00455E45">
        <w:rPr>
          <w:rFonts w:eastAsia="Calibri" w:cstheme="minorHAnsi"/>
          <w:sz w:val="24"/>
          <w:szCs w:val="24"/>
        </w:rPr>
        <w:t xml:space="preserve"> track</w:t>
      </w:r>
      <w:r w:rsidR="00547AA3" w:rsidRPr="00455E45">
        <w:rPr>
          <w:rFonts w:eastAsia="Calibri" w:cstheme="minorHAnsi"/>
          <w:sz w:val="24"/>
          <w:szCs w:val="24"/>
        </w:rPr>
        <w:t xml:space="preserve"> wounded</w:t>
      </w:r>
      <w:r w:rsidR="00425A03" w:rsidRPr="00455E45">
        <w:rPr>
          <w:rFonts w:eastAsia="Calibri" w:cstheme="minorHAnsi"/>
          <w:sz w:val="24"/>
          <w:szCs w:val="24"/>
        </w:rPr>
        <w:t xml:space="preserve"> deer</w:t>
      </w:r>
      <w:r w:rsidR="00547AA3" w:rsidRPr="00455E45">
        <w:rPr>
          <w:rFonts w:eastAsia="Calibri" w:cstheme="minorHAnsi"/>
          <w:sz w:val="24"/>
          <w:szCs w:val="24"/>
        </w:rPr>
        <w:t>. She was also trained</w:t>
      </w:r>
      <w:r w:rsidR="00425A03" w:rsidRPr="00455E45">
        <w:rPr>
          <w:rFonts w:eastAsia="Calibri" w:cstheme="minorHAnsi"/>
          <w:sz w:val="24"/>
          <w:szCs w:val="24"/>
        </w:rPr>
        <w:t xml:space="preserve"> to provide </w:t>
      </w:r>
      <w:r w:rsidR="002D3600" w:rsidRPr="00455E45">
        <w:rPr>
          <w:rFonts w:eastAsia="Calibri" w:cstheme="minorHAnsi"/>
          <w:sz w:val="24"/>
          <w:szCs w:val="24"/>
        </w:rPr>
        <w:t>emotional therapy</w:t>
      </w:r>
      <w:r w:rsidR="00B643BF" w:rsidRPr="00455E45">
        <w:rPr>
          <w:rFonts w:eastAsia="Calibri" w:cstheme="minorHAnsi"/>
          <w:sz w:val="24"/>
          <w:szCs w:val="24"/>
        </w:rPr>
        <w:t xml:space="preserve"> at local senior centers. An AKA registered </w:t>
      </w:r>
      <w:r w:rsidR="000D0C65">
        <w:rPr>
          <w:rFonts w:eastAsia="Calibri" w:cstheme="minorHAnsi"/>
          <w:sz w:val="24"/>
          <w:szCs w:val="24"/>
        </w:rPr>
        <w:t>Poodle</w:t>
      </w:r>
      <w:r w:rsidR="00B643BF" w:rsidRPr="00455E45">
        <w:rPr>
          <w:rFonts w:eastAsia="Calibri" w:cstheme="minorHAnsi"/>
          <w:sz w:val="24"/>
          <w:szCs w:val="24"/>
        </w:rPr>
        <w:t xml:space="preserve"> puppy </w:t>
      </w:r>
      <w:r w:rsidR="00FA58CF" w:rsidRPr="00455E45">
        <w:rPr>
          <w:rFonts w:eastAsia="Calibri" w:cstheme="minorHAnsi"/>
          <w:sz w:val="24"/>
          <w:szCs w:val="24"/>
        </w:rPr>
        <w:t>runs $1000-1200</w:t>
      </w:r>
      <w:r w:rsidR="00882E37" w:rsidRPr="00455E45">
        <w:rPr>
          <w:rFonts w:eastAsia="Calibri" w:cstheme="minorHAnsi"/>
          <w:sz w:val="24"/>
          <w:szCs w:val="24"/>
        </w:rPr>
        <w:t>, or more</w:t>
      </w:r>
      <w:r w:rsidR="00FA58CF" w:rsidRPr="00455E45">
        <w:rPr>
          <w:rFonts w:eastAsia="Calibri" w:cstheme="minorHAnsi"/>
          <w:sz w:val="24"/>
          <w:szCs w:val="24"/>
        </w:rPr>
        <w:t xml:space="preserve">. Training can run into the thousands of </w:t>
      </w:r>
      <w:r w:rsidR="00844BEE">
        <w:rPr>
          <w:rFonts w:eastAsia="Calibri" w:cstheme="minorHAnsi"/>
          <w:sz w:val="24"/>
          <w:szCs w:val="24"/>
        </w:rPr>
        <w:t>d</w:t>
      </w:r>
      <w:r w:rsidR="00FA58CF" w:rsidRPr="00455E45">
        <w:rPr>
          <w:rFonts w:eastAsia="Calibri" w:cstheme="minorHAnsi"/>
          <w:sz w:val="24"/>
          <w:szCs w:val="24"/>
        </w:rPr>
        <w:t>ollars.</w:t>
      </w:r>
      <w:r w:rsidR="002D7EB3" w:rsidRPr="00455E45">
        <w:rPr>
          <w:rFonts w:eastAsia="Calibri" w:cstheme="minorHAnsi"/>
          <w:sz w:val="24"/>
          <w:szCs w:val="24"/>
        </w:rPr>
        <w:t xml:space="preserve"> I have enclosed webpage</w:t>
      </w:r>
      <w:r w:rsidR="008C750F" w:rsidRPr="00455E45">
        <w:rPr>
          <w:rFonts w:eastAsia="Calibri" w:cstheme="minorHAnsi"/>
          <w:sz w:val="24"/>
          <w:szCs w:val="24"/>
        </w:rPr>
        <w:t>s</w:t>
      </w:r>
      <w:r w:rsidR="002D7EB3" w:rsidRPr="00455E45">
        <w:rPr>
          <w:rFonts w:eastAsia="Calibri" w:cstheme="minorHAnsi"/>
          <w:sz w:val="24"/>
          <w:szCs w:val="24"/>
        </w:rPr>
        <w:t xml:space="preserve"> illustrating</w:t>
      </w:r>
      <w:r w:rsidR="008C750F" w:rsidRPr="00455E45">
        <w:rPr>
          <w:rFonts w:eastAsia="Calibri" w:cstheme="minorHAnsi"/>
          <w:sz w:val="24"/>
          <w:szCs w:val="24"/>
        </w:rPr>
        <w:t xml:space="preserve"> the cost for a puppy and</w:t>
      </w:r>
      <w:r w:rsidR="002D7EB3" w:rsidRPr="00455E45">
        <w:rPr>
          <w:rFonts w:eastAsia="Calibri" w:cstheme="minorHAnsi"/>
          <w:sz w:val="24"/>
          <w:szCs w:val="24"/>
        </w:rPr>
        <w:t xml:space="preserve"> the monthly cost to train a bird dog. I understand </w:t>
      </w:r>
      <w:r w:rsidR="008C750F" w:rsidRPr="00455E45">
        <w:rPr>
          <w:rFonts w:eastAsia="Calibri" w:cstheme="minorHAnsi"/>
          <w:sz w:val="24"/>
          <w:szCs w:val="24"/>
        </w:rPr>
        <w:t>it usually takes</w:t>
      </w:r>
      <w:r w:rsidR="002D7EB3" w:rsidRPr="00455E45">
        <w:rPr>
          <w:rFonts w:eastAsia="Calibri" w:cstheme="minorHAnsi"/>
          <w:sz w:val="24"/>
          <w:szCs w:val="24"/>
        </w:rPr>
        <w:t xml:space="preserve"> 3-4 months</w:t>
      </w:r>
      <w:r w:rsidR="008C750F" w:rsidRPr="00455E45">
        <w:rPr>
          <w:rFonts w:eastAsia="Calibri" w:cstheme="minorHAnsi"/>
          <w:sz w:val="24"/>
          <w:szCs w:val="24"/>
        </w:rPr>
        <w:t xml:space="preserve"> to train</w:t>
      </w:r>
      <w:r w:rsidR="00882E37" w:rsidRPr="00455E45">
        <w:rPr>
          <w:rFonts w:eastAsia="Calibri" w:cstheme="minorHAnsi"/>
          <w:sz w:val="24"/>
          <w:szCs w:val="24"/>
        </w:rPr>
        <w:t xml:space="preserve"> just</w:t>
      </w:r>
      <w:r w:rsidR="008C750F" w:rsidRPr="00455E45">
        <w:rPr>
          <w:rFonts w:eastAsia="Calibri" w:cstheme="minorHAnsi"/>
          <w:sz w:val="24"/>
          <w:szCs w:val="24"/>
        </w:rPr>
        <w:t xml:space="preserve"> for bird hunting</w:t>
      </w:r>
      <w:r w:rsidR="002D7EB3" w:rsidRPr="00455E45">
        <w:rPr>
          <w:rFonts w:eastAsia="Calibri" w:cstheme="minorHAnsi"/>
          <w:sz w:val="24"/>
          <w:szCs w:val="24"/>
        </w:rPr>
        <w:t xml:space="preserve">. At $950 per month, that’s </w:t>
      </w:r>
      <w:r w:rsidR="00A33BCF" w:rsidRPr="00455E45">
        <w:rPr>
          <w:rFonts w:eastAsia="Calibri" w:cstheme="minorHAnsi"/>
          <w:sz w:val="24"/>
          <w:szCs w:val="24"/>
        </w:rPr>
        <w:t>$2,850-3,800</w:t>
      </w:r>
      <w:r w:rsidR="00882E37" w:rsidRPr="00455E45">
        <w:rPr>
          <w:rFonts w:eastAsia="Calibri" w:cstheme="minorHAnsi"/>
          <w:sz w:val="24"/>
          <w:szCs w:val="24"/>
        </w:rPr>
        <w:t xml:space="preserve"> for the bird training</w:t>
      </w:r>
      <w:r w:rsidR="00A33BCF" w:rsidRPr="00455E45">
        <w:rPr>
          <w:rFonts w:eastAsia="Calibri" w:cstheme="minorHAnsi"/>
          <w:sz w:val="24"/>
          <w:szCs w:val="24"/>
        </w:rPr>
        <w:t xml:space="preserve">. </w:t>
      </w:r>
      <w:proofErr w:type="spellStart"/>
      <w:r w:rsidR="000D0C65">
        <w:rPr>
          <w:rFonts w:eastAsia="Calibri" w:cstheme="minorHAnsi"/>
          <w:sz w:val="24"/>
          <w:szCs w:val="24"/>
        </w:rPr>
        <w:t>Pupster</w:t>
      </w:r>
      <w:proofErr w:type="spellEnd"/>
      <w:r w:rsidR="006D64B9" w:rsidRPr="00455E45">
        <w:rPr>
          <w:rFonts w:eastAsia="Calibri" w:cstheme="minorHAnsi"/>
          <w:sz w:val="24"/>
          <w:szCs w:val="24"/>
        </w:rPr>
        <w:t>, as noted,</w:t>
      </w:r>
      <w:r w:rsidR="00A33BCF" w:rsidRPr="00455E45">
        <w:rPr>
          <w:rFonts w:eastAsia="Calibri" w:cstheme="minorHAnsi"/>
          <w:sz w:val="24"/>
          <w:szCs w:val="24"/>
        </w:rPr>
        <w:t xml:space="preserve"> was also trained to track wounded deer (Oklahoma recently allowed deer hunting with dogs) and </w:t>
      </w:r>
      <w:r w:rsidR="006D64B9" w:rsidRPr="00455E45">
        <w:rPr>
          <w:rFonts w:eastAsia="Calibri" w:cstheme="minorHAnsi"/>
          <w:sz w:val="24"/>
          <w:szCs w:val="24"/>
        </w:rPr>
        <w:t>as a therapy animal</w:t>
      </w:r>
      <w:r w:rsidR="0046719D" w:rsidRPr="00455E45">
        <w:rPr>
          <w:rFonts w:eastAsia="Calibri" w:cstheme="minorHAnsi"/>
          <w:sz w:val="24"/>
          <w:szCs w:val="24"/>
        </w:rPr>
        <w:t>. Training her replacement could easily run $10,000 or more</w:t>
      </w:r>
      <w:r w:rsidR="006D64B9" w:rsidRPr="00455E45">
        <w:rPr>
          <w:rFonts w:eastAsia="Calibri" w:cstheme="minorHAnsi"/>
          <w:sz w:val="24"/>
          <w:szCs w:val="24"/>
        </w:rPr>
        <w:t xml:space="preserve"> (</w:t>
      </w:r>
      <w:r w:rsidR="00220BCD" w:rsidRPr="00455E45">
        <w:rPr>
          <w:rFonts w:eastAsia="Calibri" w:cstheme="minorHAnsi"/>
          <w:sz w:val="24"/>
          <w:szCs w:val="24"/>
        </w:rPr>
        <w:t xml:space="preserve">I also enclose a webpage illustrating the cost of a fully trained </w:t>
      </w:r>
      <w:r w:rsidR="000D0C65">
        <w:rPr>
          <w:rFonts w:eastAsia="Calibri" w:cstheme="minorHAnsi"/>
          <w:sz w:val="24"/>
          <w:szCs w:val="24"/>
        </w:rPr>
        <w:t>Poodle</w:t>
      </w:r>
      <w:r w:rsidR="003B5617">
        <w:rPr>
          <w:rFonts w:eastAsia="Calibri" w:cstheme="minorHAnsi"/>
          <w:sz w:val="24"/>
          <w:szCs w:val="24"/>
        </w:rPr>
        <w:t>—</w:t>
      </w:r>
      <w:r w:rsidR="006D64B9" w:rsidRPr="00455E45">
        <w:rPr>
          <w:rFonts w:eastAsia="Calibri" w:cstheme="minorHAnsi"/>
          <w:sz w:val="24"/>
          <w:szCs w:val="24"/>
        </w:rPr>
        <w:t xml:space="preserve">though I recognize it is </w:t>
      </w:r>
      <w:r w:rsidR="00746643" w:rsidRPr="00455E45">
        <w:rPr>
          <w:rFonts w:eastAsia="Calibri" w:cstheme="minorHAnsi"/>
          <w:sz w:val="24"/>
          <w:szCs w:val="24"/>
        </w:rPr>
        <w:t xml:space="preserve">for </w:t>
      </w:r>
      <w:r w:rsidR="006D64B9" w:rsidRPr="00455E45">
        <w:rPr>
          <w:rFonts w:eastAsia="Calibri" w:cstheme="minorHAnsi"/>
          <w:sz w:val="24"/>
          <w:szCs w:val="24"/>
        </w:rPr>
        <w:t>a protection trained dog)</w:t>
      </w:r>
      <w:r w:rsidR="00220BCD" w:rsidRPr="00455E45">
        <w:rPr>
          <w:rFonts w:eastAsia="Calibri" w:cstheme="minorHAnsi"/>
          <w:sz w:val="24"/>
          <w:szCs w:val="24"/>
        </w:rPr>
        <w:t>.</w:t>
      </w:r>
    </w:p>
    <w:p w14:paraId="39C17EAD" w14:textId="7660B621" w:rsidR="00AA2E06" w:rsidRPr="00455E45" w:rsidRDefault="0046719D" w:rsidP="00C07578">
      <w:pPr>
        <w:spacing w:after="200" w:line="240" w:lineRule="auto"/>
        <w:ind w:firstLine="720"/>
        <w:rPr>
          <w:rFonts w:eastAsia="Calibri" w:cstheme="minorHAnsi"/>
          <w:sz w:val="24"/>
          <w:szCs w:val="24"/>
        </w:rPr>
      </w:pPr>
      <w:r w:rsidRPr="00455E45">
        <w:rPr>
          <w:rFonts w:eastAsia="Calibri" w:cstheme="minorHAnsi"/>
          <w:sz w:val="24"/>
          <w:szCs w:val="24"/>
        </w:rPr>
        <w:t xml:space="preserve">In addition to </w:t>
      </w:r>
      <w:proofErr w:type="spellStart"/>
      <w:r w:rsidR="000D0C65">
        <w:rPr>
          <w:rFonts w:eastAsia="Calibri" w:cstheme="minorHAnsi"/>
          <w:sz w:val="24"/>
          <w:szCs w:val="24"/>
        </w:rPr>
        <w:t>Pupster</w:t>
      </w:r>
      <w:r w:rsidRPr="00455E45">
        <w:rPr>
          <w:rFonts w:eastAsia="Calibri" w:cstheme="minorHAnsi"/>
          <w:sz w:val="24"/>
          <w:szCs w:val="24"/>
        </w:rPr>
        <w:t>’s</w:t>
      </w:r>
      <w:proofErr w:type="spellEnd"/>
      <w:r w:rsidRPr="00455E45">
        <w:rPr>
          <w:rFonts w:eastAsia="Calibri" w:cstheme="minorHAnsi"/>
          <w:sz w:val="24"/>
          <w:szCs w:val="24"/>
        </w:rPr>
        <w:t xml:space="preserve"> pure “property value,” she was a beloved member of the </w:t>
      </w:r>
      <w:r w:rsidR="000D0C65">
        <w:rPr>
          <w:rFonts w:eastAsia="Calibri" w:cstheme="minorHAnsi"/>
          <w:sz w:val="24"/>
          <w:szCs w:val="24"/>
        </w:rPr>
        <w:t>Doe</w:t>
      </w:r>
      <w:r w:rsidRPr="00455E45">
        <w:rPr>
          <w:rFonts w:eastAsia="Calibri" w:cstheme="minorHAnsi"/>
          <w:sz w:val="24"/>
          <w:szCs w:val="24"/>
        </w:rPr>
        <w:t>’ family</w:t>
      </w:r>
      <w:r w:rsidR="003B2FB0" w:rsidRPr="00455E45">
        <w:rPr>
          <w:rFonts w:eastAsia="Calibri" w:cstheme="minorHAnsi"/>
          <w:sz w:val="24"/>
          <w:szCs w:val="24"/>
        </w:rPr>
        <w:t xml:space="preserve">, </w:t>
      </w:r>
      <w:proofErr w:type="spellStart"/>
      <w:r w:rsidR="003B2FB0" w:rsidRPr="00455E45">
        <w:rPr>
          <w:rFonts w:eastAsia="Calibri" w:cstheme="minorHAnsi"/>
          <w:sz w:val="24"/>
          <w:szCs w:val="24"/>
        </w:rPr>
        <w:t>who’s</w:t>
      </w:r>
      <w:proofErr w:type="spellEnd"/>
      <w:r w:rsidR="003B2FB0" w:rsidRPr="00455E45">
        <w:rPr>
          <w:rFonts w:eastAsia="Calibri" w:cstheme="minorHAnsi"/>
          <w:sz w:val="24"/>
          <w:szCs w:val="24"/>
        </w:rPr>
        <w:t xml:space="preserve"> life was cut short </w:t>
      </w:r>
      <w:r w:rsidR="00746643" w:rsidRPr="00455E45">
        <w:rPr>
          <w:rFonts w:eastAsia="Calibri" w:cstheme="minorHAnsi"/>
          <w:sz w:val="24"/>
          <w:szCs w:val="24"/>
        </w:rPr>
        <w:t>by</w:t>
      </w:r>
      <w:r w:rsidR="003B2FB0" w:rsidRPr="00455E45">
        <w:rPr>
          <w:rFonts w:eastAsia="Calibri" w:cstheme="minorHAnsi"/>
          <w:sz w:val="24"/>
          <w:szCs w:val="24"/>
        </w:rPr>
        <w:t xml:space="preserve"> your insured’s reckless driving. </w:t>
      </w:r>
      <w:r w:rsidR="0016789E" w:rsidRPr="00455E45">
        <w:rPr>
          <w:rFonts w:eastAsia="Calibri" w:cstheme="minorHAnsi"/>
          <w:sz w:val="24"/>
          <w:szCs w:val="24"/>
        </w:rPr>
        <w:t xml:space="preserve">As I’m sure you can imagine, her loss </w:t>
      </w:r>
      <w:r w:rsidR="00692E78">
        <w:rPr>
          <w:rFonts w:eastAsia="Calibri" w:cstheme="minorHAnsi"/>
          <w:sz w:val="24"/>
          <w:szCs w:val="24"/>
        </w:rPr>
        <w:t>was</w:t>
      </w:r>
      <w:r w:rsidR="0016789E" w:rsidRPr="00455E45">
        <w:rPr>
          <w:rFonts w:eastAsia="Calibri" w:cstheme="minorHAnsi"/>
          <w:sz w:val="24"/>
          <w:szCs w:val="24"/>
        </w:rPr>
        <w:t xml:space="preserve"> </w:t>
      </w:r>
      <w:r w:rsidR="00692E78">
        <w:rPr>
          <w:rFonts w:eastAsia="Calibri" w:cstheme="minorHAnsi"/>
          <w:sz w:val="24"/>
          <w:szCs w:val="24"/>
        </w:rPr>
        <w:t>very</w:t>
      </w:r>
      <w:r w:rsidR="0016789E" w:rsidRPr="00455E45">
        <w:rPr>
          <w:rFonts w:eastAsia="Calibri" w:cstheme="minorHAnsi"/>
          <w:sz w:val="24"/>
          <w:szCs w:val="24"/>
        </w:rPr>
        <w:t xml:space="preserve"> emotional </w:t>
      </w:r>
      <w:r w:rsidR="00692E78">
        <w:rPr>
          <w:rFonts w:eastAsia="Calibri" w:cstheme="minorHAnsi"/>
          <w:sz w:val="24"/>
          <w:szCs w:val="24"/>
        </w:rPr>
        <w:t>for</w:t>
      </w:r>
      <w:r w:rsidR="0016789E" w:rsidRPr="00455E45">
        <w:rPr>
          <w:rFonts w:eastAsia="Calibri" w:cstheme="minorHAnsi"/>
          <w:sz w:val="24"/>
          <w:szCs w:val="24"/>
        </w:rPr>
        <w:t xml:space="preserve"> </w:t>
      </w:r>
      <w:r w:rsidR="000D0C65">
        <w:rPr>
          <w:rFonts w:eastAsia="Calibri" w:cstheme="minorHAnsi"/>
          <w:sz w:val="24"/>
          <w:szCs w:val="24"/>
        </w:rPr>
        <w:t>John</w:t>
      </w:r>
      <w:r w:rsidR="0016789E" w:rsidRPr="00455E45">
        <w:rPr>
          <w:rFonts w:eastAsia="Calibri" w:cstheme="minorHAnsi"/>
          <w:sz w:val="24"/>
          <w:szCs w:val="24"/>
        </w:rPr>
        <w:t xml:space="preserve"> and </w:t>
      </w:r>
      <w:r w:rsidR="000D0C65">
        <w:rPr>
          <w:rFonts w:eastAsia="Calibri" w:cstheme="minorHAnsi"/>
          <w:sz w:val="24"/>
          <w:szCs w:val="24"/>
        </w:rPr>
        <w:t>Jane</w:t>
      </w:r>
      <w:r w:rsidR="0016789E" w:rsidRPr="00455E45">
        <w:rPr>
          <w:rFonts w:eastAsia="Calibri" w:cstheme="minorHAnsi"/>
          <w:sz w:val="24"/>
          <w:szCs w:val="24"/>
        </w:rPr>
        <w:t xml:space="preserve"> </w:t>
      </w:r>
      <w:r w:rsidR="000D0C65">
        <w:rPr>
          <w:rFonts w:eastAsia="Calibri" w:cstheme="minorHAnsi"/>
          <w:sz w:val="24"/>
          <w:szCs w:val="24"/>
        </w:rPr>
        <w:t>Doe</w:t>
      </w:r>
      <w:r w:rsidR="0016789E" w:rsidRPr="00455E45">
        <w:rPr>
          <w:rFonts w:eastAsia="Calibri" w:cstheme="minorHAnsi"/>
          <w:sz w:val="24"/>
          <w:szCs w:val="24"/>
        </w:rPr>
        <w:t>.</w:t>
      </w:r>
      <w:r w:rsidR="00746643" w:rsidRPr="00455E45">
        <w:rPr>
          <w:rFonts w:eastAsia="Calibri" w:cstheme="minorHAnsi"/>
          <w:sz w:val="24"/>
          <w:szCs w:val="24"/>
        </w:rPr>
        <w:t xml:space="preserve"> Mr. </w:t>
      </w:r>
      <w:r w:rsidR="000D0C65">
        <w:rPr>
          <w:rFonts w:eastAsia="Calibri" w:cstheme="minorHAnsi"/>
          <w:sz w:val="24"/>
          <w:szCs w:val="24"/>
        </w:rPr>
        <w:t>Doe</w:t>
      </w:r>
      <w:r w:rsidR="00746643" w:rsidRPr="00455E45">
        <w:rPr>
          <w:rFonts w:eastAsia="Calibri" w:cstheme="minorHAnsi"/>
          <w:sz w:val="24"/>
          <w:szCs w:val="24"/>
        </w:rPr>
        <w:t xml:space="preserve"> described to me coming to a stop after the wreck and asking his wife i</w:t>
      </w:r>
      <w:r w:rsidR="00692E78">
        <w:rPr>
          <w:rFonts w:eastAsia="Calibri" w:cstheme="minorHAnsi"/>
          <w:sz w:val="24"/>
          <w:szCs w:val="24"/>
        </w:rPr>
        <w:t>f</w:t>
      </w:r>
      <w:r w:rsidR="00746643" w:rsidRPr="00455E45">
        <w:rPr>
          <w:rFonts w:eastAsia="Calibri" w:cstheme="minorHAnsi"/>
          <w:sz w:val="24"/>
          <w:szCs w:val="24"/>
        </w:rPr>
        <w:t xml:space="preserve"> she was “ok.” </w:t>
      </w:r>
      <w:r w:rsidR="009C214F" w:rsidRPr="00455E45">
        <w:rPr>
          <w:rFonts w:eastAsia="Calibri" w:cstheme="minorHAnsi"/>
          <w:sz w:val="24"/>
          <w:szCs w:val="24"/>
        </w:rPr>
        <w:t>He could not see h</w:t>
      </w:r>
      <w:r w:rsidR="00692E78">
        <w:rPr>
          <w:rFonts w:eastAsia="Calibri" w:cstheme="minorHAnsi"/>
          <w:sz w:val="24"/>
          <w:szCs w:val="24"/>
        </w:rPr>
        <w:t>is wife</w:t>
      </w:r>
      <w:r w:rsidR="009C214F" w:rsidRPr="00455E45">
        <w:rPr>
          <w:rFonts w:eastAsia="Calibri" w:cstheme="minorHAnsi"/>
          <w:sz w:val="24"/>
          <w:szCs w:val="24"/>
        </w:rPr>
        <w:t xml:space="preserve"> because his hunting gear broke through the back window of their truck and was covering his wife</w:t>
      </w:r>
      <w:r w:rsidR="005D5217">
        <w:rPr>
          <w:rFonts w:eastAsia="Calibri" w:cstheme="minorHAnsi"/>
          <w:sz w:val="24"/>
          <w:szCs w:val="24"/>
        </w:rPr>
        <w:t xml:space="preserve"> in the front seat</w:t>
      </w:r>
      <w:r w:rsidR="009C214F" w:rsidRPr="00455E45">
        <w:rPr>
          <w:rFonts w:eastAsia="Calibri" w:cstheme="minorHAnsi"/>
          <w:sz w:val="24"/>
          <w:szCs w:val="24"/>
        </w:rPr>
        <w:t xml:space="preserve">. She told him she thought she was okay, but </w:t>
      </w:r>
      <w:r w:rsidR="00921573">
        <w:rPr>
          <w:rFonts w:eastAsia="Calibri" w:cstheme="minorHAnsi"/>
          <w:sz w:val="24"/>
          <w:szCs w:val="24"/>
        </w:rPr>
        <w:t xml:space="preserve">that </w:t>
      </w:r>
      <w:r w:rsidR="009C214F" w:rsidRPr="00455E45">
        <w:rPr>
          <w:rFonts w:eastAsia="Calibri" w:cstheme="minorHAnsi"/>
          <w:sz w:val="24"/>
          <w:szCs w:val="24"/>
        </w:rPr>
        <w:t>their</w:t>
      </w:r>
      <w:r w:rsidR="00AB7455" w:rsidRPr="00455E4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0D0C65">
        <w:rPr>
          <w:rFonts w:eastAsia="Calibri" w:cstheme="minorHAnsi"/>
          <w:sz w:val="24"/>
          <w:szCs w:val="24"/>
        </w:rPr>
        <w:t>Pupster</w:t>
      </w:r>
      <w:proofErr w:type="spellEnd"/>
      <w:r w:rsidR="00AB7455" w:rsidRPr="00455E45">
        <w:rPr>
          <w:rFonts w:eastAsia="Calibri" w:cstheme="minorHAnsi"/>
          <w:sz w:val="24"/>
          <w:szCs w:val="24"/>
        </w:rPr>
        <w:t xml:space="preserve"> </w:t>
      </w:r>
      <w:r w:rsidR="00921573">
        <w:rPr>
          <w:rFonts w:eastAsia="Calibri" w:cstheme="minorHAnsi"/>
          <w:sz w:val="24"/>
          <w:szCs w:val="24"/>
        </w:rPr>
        <w:t>“didn’t make it</w:t>
      </w:r>
      <w:r w:rsidR="00AB7455" w:rsidRPr="00455E45">
        <w:rPr>
          <w:rFonts w:eastAsia="Calibri" w:cstheme="minorHAnsi"/>
          <w:sz w:val="24"/>
          <w:szCs w:val="24"/>
        </w:rPr>
        <w:t>.</w:t>
      </w:r>
      <w:r w:rsidR="00921573">
        <w:rPr>
          <w:rFonts w:eastAsia="Calibri" w:cstheme="minorHAnsi"/>
          <w:sz w:val="24"/>
          <w:szCs w:val="24"/>
        </w:rPr>
        <w:t>”</w:t>
      </w:r>
      <w:r w:rsidR="0016789E" w:rsidRPr="00455E45">
        <w:rPr>
          <w:rFonts w:eastAsia="Calibri" w:cstheme="minorHAnsi"/>
          <w:sz w:val="24"/>
          <w:szCs w:val="24"/>
        </w:rPr>
        <w:t xml:space="preserve"> Oklahoma allows</w:t>
      </w:r>
      <w:r w:rsidR="005D5217">
        <w:rPr>
          <w:rFonts w:eastAsia="Calibri" w:cstheme="minorHAnsi"/>
          <w:sz w:val="24"/>
          <w:szCs w:val="24"/>
        </w:rPr>
        <w:t xml:space="preserve"> a claim for</w:t>
      </w:r>
      <w:r w:rsidR="00AA2E06" w:rsidRPr="00455E45">
        <w:rPr>
          <w:rFonts w:eastAsia="Calibri" w:cstheme="minorHAnsi"/>
          <w:sz w:val="24"/>
          <w:szCs w:val="24"/>
        </w:rPr>
        <w:t xml:space="preserve"> </w:t>
      </w:r>
      <w:r w:rsidR="0016789E" w:rsidRPr="00455E45">
        <w:rPr>
          <w:rFonts w:eastAsia="Calibri" w:cstheme="minorHAnsi"/>
          <w:sz w:val="24"/>
          <w:szCs w:val="24"/>
        </w:rPr>
        <w:t>emotional distress damage</w:t>
      </w:r>
      <w:r w:rsidR="005D5217">
        <w:rPr>
          <w:rFonts w:eastAsia="Calibri" w:cstheme="minorHAnsi"/>
          <w:sz w:val="24"/>
          <w:szCs w:val="24"/>
        </w:rPr>
        <w:t>s for witnessing a death</w:t>
      </w:r>
      <w:r w:rsidR="0016789E" w:rsidRPr="00455E45">
        <w:rPr>
          <w:rFonts w:eastAsia="Calibri" w:cstheme="minorHAnsi"/>
          <w:sz w:val="24"/>
          <w:szCs w:val="24"/>
        </w:rPr>
        <w:t xml:space="preserve"> </w:t>
      </w:r>
      <w:r w:rsidR="00A87AED" w:rsidRPr="00455E45">
        <w:rPr>
          <w:rFonts w:eastAsia="Calibri" w:cstheme="minorHAnsi"/>
          <w:sz w:val="24"/>
          <w:szCs w:val="24"/>
        </w:rPr>
        <w:t>where</w:t>
      </w:r>
      <w:r w:rsidR="00B02D84" w:rsidRPr="00455E45">
        <w:rPr>
          <w:rFonts w:eastAsia="Calibri" w:cstheme="minorHAnsi"/>
          <w:sz w:val="24"/>
          <w:szCs w:val="24"/>
        </w:rPr>
        <w:t xml:space="preserve">: </w:t>
      </w:r>
      <w:r w:rsidR="00B02D84" w:rsidRPr="00455E45">
        <w:rPr>
          <w:rFonts w:cs="Times New Roman"/>
          <w:color w:val="000000"/>
          <w:sz w:val="24"/>
          <w:szCs w:val="24"/>
        </w:rPr>
        <w:t xml:space="preserve">(1) </w:t>
      </w:r>
      <w:r w:rsidR="00AB7455" w:rsidRPr="00455E45">
        <w:rPr>
          <w:rFonts w:cs="Times New Roman"/>
          <w:color w:val="000000"/>
          <w:sz w:val="24"/>
          <w:szCs w:val="24"/>
        </w:rPr>
        <w:t xml:space="preserve">the </w:t>
      </w:r>
      <w:r w:rsidR="00B02D84" w:rsidRPr="00455E45">
        <w:rPr>
          <w:rFonts w:cs="Times New Roman"/>
          <w:color w:val="000000"/>
          <w:sz w:val="24"/>
          <w:szCs w:val="24"/>
        </w:rPr>
        <w:t xml:space="preserve">plaintiff was directly physically involved in </w:t>
      </w:r>
      <w:r w:rsidR="00AB7455" w:rsidRPr="00455E45">
        <w:rPr>
          <w:rFonts w:cs="Times New Roman"/>
          <w:color w:val="000000"/>
          <w:sz w:val="24"/>
          <w:szCs w:val="24"/>
        </w:rPr>
        <w:t xml:space="preserve">the </w:t>
      </w:r>
      <w:r w:rsidR="00B02D84" w:rsidRPr="00455E45">
        <w:rPr>
          <w:rFonts w:cs="Times New Roman"/>
          <w:color w:val="000000"/>
          <w:sz w:val="24"/>
          <w:szCs w:val="24"/>
        </w:rPr>
        <w:t xml:space="preserve">incident, (2) </w:t>
      </w:r>
      <w:r w:rsidR="00AB7455" w:rsidRPr="00455E45">
        <w:rPr>
          <w:rFonts w:cs="Times New Roman"/>
          <w:color w:val="000000"/>
          <w:sz w:val="24"/>
          <w:szCs w:val="24"/>
        </w:rPr>
        <w:t xml:space="preserve">the </w:t>
      </w:r>
      <w:r w:rsidR="00B02D84" w:rsidRPr="00455E45">
        <w:rPr>
          <w:rFonts w:cs="Times New Roman"/>
          <w:color w:val="000000"/>
          <w:sz w:val="24"/>
          <w:szCs w:val="24"/>
        </w:rPr>
        <w:t xml:space="preserve">plaintiff was damaged from </w:t>
      </w:r>
      <w:proofErr w:type="gramStart"/>
      <w:r w:rsidR="00B02D84" w:rsidRPr="00455E45">
        <w:rPr>
          <w:rFonts w:cs="Times New Roman"/>
          <w:color w:val="000000"/>
          <w:sz w:val="24"/>
          <w:szCs w:val="24"/>
        </w:rPr>
        <w:t>actually viewing</w:t>
      </w:r>
      <w:proofErr w:type="gramEnd"/>
      <w:r w:rsidR="00B02D84" w:rsidRPr="00455E45">
        <w:rPr>
          <w:rFonts w:cs="Times New Roman"/>
          <w:color w:val="000000"/>
          <w:sz w:val="24"/>
          <w:szCs w:val="24"/>
        </w:rPr>
        <w:t xml:space="preserve"> injury to another rather than from learning of accident later, and (3) </w:t>
      </w:r>
      <w:r w:rsidR="00AB7455" w:rsidRPr="00455E45">
        <w:rPr>
          <w:rFonts w:cs="Times New Roman"/>
          <w:color w:val="000000"/>
          <w:sz w:val="24"/>
          <w:szCs w:val="24"/>
        </w:rPr>
        <w:t xml:space="preserve">a </w:t>
      </w:r>
      <w:r w:rsidR="00B02D84" w:rsidRPr="00455E45">
        <w:rPr>
          <w:rFonts w:cs="Times New Roman"/>
          <w:color w:val="000000"/>
          <w:sz w:val="24"/>
          <w:szCs w:val="24"/>
        </w:rPr>
        <w:t>familial or other close personal relationship existed between plaintiff and party whose injury gave rise to plaintiff’s mental anguish.</w:t>
      </w:r>
      <w:r w:rsidR="007816B3" w:rsidRPr="00455E45">
        <w:rPr>
          <w:rFonts w:cs="Times New Roman"/>
          <w:color w:val="000000"/>
          <w:sz w:val="24"/>
          <w:szCs w:val="24"/>
        </w:rPr>
        <w:t xml:space="preserve"> </w:t>
      </w:r>
      <w:r w:rsidR="00AA2E06" w:rsidRPr="00455E45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34E08" w:rsidRPr="00455E45">
        <w:rPr>
          <w:rFonts w:eastAsia="Calibri" w:cstheme="minorHAnsi"/>
          <w:i/>
          <w:sz w:val="24"/>
          <w:szCs w:val="24"/>
        </w:rPr>
        <w:t>Kraszewski</w:t>
      </w:r>
      <w:proofErr w:type="spellEnd"/>
      <w:r w:rsidR="00634E08" w:rsidRPr="00455E45">
        <w:rPr>
          <w:rFonts w:eastAsia="Calibri" w:cstheme="minorHAnsi"/>
          <w:i/>
          <w:sz w:val="24"/>
          <w:szCs w:val="24"/>
        </w:rPr>
        <w:t xml:space="preserve"> v. Baptist Medical Center of Oklahoma, Inc.,</w:t>
      </w:r>
      <w:r w:rsidR="00634E08" w:rsidRPr="00455E45">
        <w:rPr>
          <w:rFonts w:eastAsia="Calibri" w:cstheme="minorHAnsi"/>
          <w:sz w:val="24"/>
          <w:szCs w:val="24"/>
        </w:rPr>
        <w:t xml:space="preserve"> </w:t>
      </w:r>
      <w:r w:rsidR="00B02D84" w:rsidRPr="00455E45">
        <w:rPr>
          <w:rFonts w:eastAsia="Calibri" w:cstheme="minorHAnsi"/>
          <w:sz w:val="24"/>
          <w:szCs w:val="24"/>
        </w:rPr>
        <w:t xml:space="preserve">1996 OK 141. </w:t>
      </w:r>
      <w:r w:rsidR="00A87AED" w:rsidRPr="00455E45">
        <w:rPr>
          <w:rFonts w:eastAsia="Calibri" w:cstheme="minorHAnsi"/>
          <w:sz w:val="24"/>
          <w:szCs w:val="24"/>
        </w:rPr>
        <w:t xml:space="preserve">There is support in the law for including a beloved family pet in the category </w:t>
      </w:r>
      <w:r w:rsidR="00562B0D" w:rsidRPr="00455E45">
        <w:rPr>
          <w:rFonts w:eastAsia="Calibri" w:cstheme="minorHAnsi"/>
          <w:sz w:val="24"/>
          <w:szCs w:val="24"/>
        </w:rPr>
        <w:t xml:space="preserve">of </w:t>
      </w:r>
      <w:r w:rsidR="007816B3" w:rsidRPr="00455E45">
        <w:rPr>
          <w:rFonts w:eastAsia="Calibri" w:cstheme="minorHAnsi"/>
          <w:sz w:val="24"/>
          <w:szCs w:val="24"/>
        </w:rPr>
        <w:t>“close personal relationship.”</w:t>
      </w:r>
      <w:r w:rsidR="008A2DD7" w:rsidRPr="00455E45">
        <w:rPr>
          <w:rFonts w:eastAsia="Calibri" w:cstheme="minorHAnsi"/>
          <w:sz w:val="24"/>
          <w:szCs w:val="24"/>
        </w:rPr>
        <w:t xml:space="preserve"> </w:t>
      </w:r>
      <w:r w:rsidR="001A0587" w:rsidRPr="00455E45">
        <w:rPr>
          <w:rFonts w:eastAsia="Calibri" w:cstheme="minorHAnsi"/>
          <w:sz w:val="24"/>
          <w:szCs w:val="24"/>
        </w:rPr>
        <w:t>E</w:t>
      </w:r>
      <w:r w:rsidR="008A2DD7" w:rsidRPr="00455E45">
        <w:rPr>
          <w:rFonts w:eastAsia="Calibri" w:cstheme="minorHAnsi"/>
          <w:sz w:val="24"/>
          <w:szCs w:val="24"/>
        </w:rPr>
        <w:t>.g.,</w:t>
      </w:r>
      <w:r w:rsidR="001A0587" w:rsidRPr="00455E4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A0587" w:rsidRPr="00455E45">
        <w:rPr>
          <w:rFonts w:eastAsia="Calibri" w:cstheme="minorHAnsi"/>
          <w:i/>
          <w:sz w:val="24"/>
          <w:szCs w:val="24"/>
        </w:rPr>
        <w:t>Vaneck</w:t>
      </w:r>
      <w:proofErr w:type="spellEnd"/>
      <w:r w:rsidR="001A0587" w:rsidRPr="00455E45">
        <w:rPr>
          <w:rFonts w:eastAsia="Calibri" w:cstheme="minorHAnsi"/>
          <w:i/>
          <w:sz w:val="24"/>
          <w:szCs w:val="24"/>
        </w:rPr>
        <w:t xml:space="preserve"> v. Drew,</w:t>
      </w:r>
      <w:r w:rsidR="001A0587" w:rsidRPr="00455E45">
        <w:rPr>
          <w:rFonts w:eastAsia="Calibri" w:cstheme="minorHAnsi"/>
          <w:sz w:val="24"/>
          <w:szCs w:val="24"/>
        </w:rPr>
        <w:t xml:space="preserve"> 2009 WL 1333918 (</w:t>
      </w:r>
      <w:r w:rsidR="0020545C" w:rsidRPr="00455E45">
        <w:rPr>
          <w:rFonts w:eastAsia="Calibri" w:cstheme="minorHAnsi"/>
          <w:sz w:val="24"/>
          <w:szCs w:val="24"/>
        </w:rPr>
        <w:t xml:space="preserve">Conn. </w:t>
      </w:r>
      <w:r w:rsidR="007775BF" w:rsidRPr="00455E45">
        <w:rPr>
          <w:rFonts w:eastAsia="Calibri" w:cstheme="minorHAnsi"/>
          <w:sz w:val="24"/>
          <w:szCs w:val="24"/>
        </w:rPr>
        <w:t>Super.</w:t>
      </w:r>
      <w:r w:rsidR="0020545C" w:rsidRPr="00455E45">
        <w:rPr>
          <w:rFonts w:eastAsia="Calibri" w:cstheme="minorHAnsi"/>
          <w:sz w:val="24"/>
          <w:szCs w:val="24"/>
        </w:rPr>
        <w:t xml:space="preserve"> 2009)</w:t>
      </w:r>
      <w:r w:rsidR="004063BC" w:rsidRPr="00455E45">
        <w:rPr>
          <w:rFonts w:eastAsia="Calibri" w:cstheme="minorHAnsi"/>
          <w:sz w:val="24"/>
          <w:szCs w:val="24"/>
        </w:rPr>
        <w:t>.</w:t>
      </w:r>
      <w:r w:rsidR="00C07578" w:rsidRPr="00455E45">
        <w:rPr>
          <w:rFonts w:eastAsia="Calibri" w:cstheme="minorHAnsi"/>
          <w:sz w:val="24"/>
          <w:szCs w:val="24"/>
        </w:rPr>
        <w:t xml:space="preserve"> </w:t>
      </w:r>
      <w:r w:rsidR="006C229E" w:rsidRPr="00455E45">
        <w:rPr>
          <w:rFonts w:eastAsia="Calibri" w:cstheme="minorHAnsi"/>
          <w:sz w:val="24"/>
          <w:szCs w:val="24"/>
        </w:rPr>
        <w:t xml:space="preserve">This would be a good test case as the </w:t>
      </w:r>
      <w:proofErr w:type="spellStart"/>
      <w:r w:rsidR="000D0C65">
        <w:rPr>
          <w:rFonts w:eastAsia="Calibri" w:cstheme="minorHAnsi"/>
          <w:sz w:val="24"/>
          <w:szCs w:val="24"/>
        </w:rPr>
        <w:t>Doe</w:t>
      </w:r>
      <w:r w:rsidR="006C229E" w:rsidRPr="00455E45">
        <w:rPr>
          <w:rFonts w:eastAsia="Calibri" w:cstheme="minorHAnsi"/>
          <w:sz w:val="24"/>
          <w:szCs w:val="24"/>
        </w:rPr>
        <w:t>es</w:t>
      </w:r>
      <w:proofErr w:type="spellEnd"/>
      <w:r w:rsidR="006C229E" w:rsidRPr="00455E45">
        <w:rPr>
          <w:rFonts w:eastAsia="Calibri" w:cstheme="minorHAnsi"/>
          <w:sz w:val="24"/>
          <w:szCs w:val="24"/>
        </w:rPr>
        <w:t xml:space="preserve">, and </w:t>
      </w:r>
      <w:proofErr w:type="spellStart"/>
      <w:r w:rsidR="000D0C65">
        <w:rPr>
          <w:rFonts w:eastAsia="Calibri" w:cstheme="minorHAnsi"/>
          <w:sz w:val="24"/>
          <w:szCs w:val="24"/>
        </w:rPr>
        <w:t>Pupster</w:t>
      </w:r>
      <w:proofErr w:type="spellEnd"/>
      <w:r w:rsidR="00C07578" w:rsidRPr="00455E45">
        <w:rPr>
          <w:rFonts w:eastAsia="Calibri" w:cstheme="minorHAnsi"/>
          <w:sz w:val="24"/>
          <w:szCs w:val="24"/>
        </w:rPr>
        <w:t xml:space="preserve"> are a sympathetic</w:t>
      </w:r>
      <w:r w:rsidR="009427BD">
        <w:rPr>
          <w:rFonts w:eastAsia="Calibri" w:cstheme="minorHAnsi"/>
          <w:sz w:val="24"/>
          <w:szCs w:val="24"/>
        </w:rPr>
        <w:t xml:space="preserve"> family</w:t>
      </w:r>
      <w:r w:rsidR="006C229E" w:rsidRPr="00455E45">
        <w:rPr>
          <w:rFonts w:eastAsia="Calibri" w:cstheme="minorHAnsi"/>
          <w:sz w:val="24"/>
          <w:szCs w:val="24"/>
        </w:rPr>
        <w:t>.</w:t>
      </w:r>
    </w:p>
    <w:p w14:paraId="159CD98E" w14:textId="4124D5EF" w:rsidR="00B544DD" w:rsidRDefault="00C07578" w:rsidP="00C07578">
      <w:pPr>
        <w:spacing w:after="200" w:line="240" w:lineRule="auto"/>
        <w:ind w:firstLine="720"/>
        <w:rPr>
          <w:rFonts w:eastAsia="Calibri" w:cstheme="minorHAnsi"/>
          <w:sz w:val="24"/>
          <w:szCs w:val="24"/>
        </w:rPr>
      </w:pPr>
      <w:r w:rsidRPr="00455E45">
        <w:rPr>
          <w:rFonts w:eastAsia="Calibri" w:cstheme="minorHAnsi"/>
          <w:sz w:val="24"/>
          <w:szCs w:val="24"/>
        </w:rPr>
        <w:t xml:space="preserve">Regardless whether we make the emotional distress claim, even if Allstate is right that </w:t>
      </w:r>
      <w:proofErr w:type="spellStart"/>
      <w:r w:rsidR="000D0C65">
        <w:rPr>
          <w:rFonts w:eastAsia="Calibri" w:cstheme="minorHAnsi"/>
          <w:sz w:val="24"/>
          <w:szCs w:val="24"/>
        </w:rPr>
        <w:t>Pupster</w:t>
      </w:r>
      <w:proofErr w:type="spellEnd"/>
      <w:r w:rsidRPr="00455E45">
        <w:rPr>
          <w:rFonts w:eastAsia="Calibri" w:cstheme="minorHAnsi"/>
          <w:sz w:val="24"/>
          <w:szCs w:val="24"/>
        </w:rPr>
        <w:t xml:space="preserve"> was </w:t>
      </w:r>
      <w:r w:rsidR="0083457A" w:rsidRPr="00455E45">
        <w:rPr>
          <w:rFonts w:eastAsia="Calibri" w:cstheme="minorHAnsi"/>
          <w:sz w:val="24"/>
          <w:szCs w:val="24"/>
        </w:rPr>
        <w:t xml:space="preserve">“just property,” </w:t>
      </w:r>
      <w:r w:rsidR="009427BD">
        <w:rPr>
          <w:rFonts w:eastAsia="Calibri" w:cstheme="minorHAnsi"/>
          <w:sz w:val="24"/>
          <w:szCs w:val="24"/>
        </w:rPr>
        <w:t xml:space="preserve">given the market value of a fully trained AKC registered </w:t>
      </w:r>
      <w:r w:rsidR="000D0C65">
        <w:rPr>
          <w:rFonts w:eastAsia="Calibri" w:cstheme="minorHAnsi"/>
          <w:sz w:val="24"/>
          <w:szCs w:val="24"/>
        </w:rPr>
        <w:t>Poodle</w:t>
      </w:r>
      <w:r w:rsidR="009427BD">
        <w:rPr>
          <w:rFonts w:eastAsia="Calibri" w:cstheme="minorHAnsi"/>
          <w:sz w:val="24"/>
          <w:szCs w:val="24"/>
        </w:rPr>
        <w:t xml:space="preserve">, </w:t>
      </w:r>
      <w:r w:rsidR="0083457A" w:rsidRPr="00455E45">
        <w:rPr>
          <w:rFonts w:eastAsia="Calibri" w:cstheme="minorHAnsi"/>
          <w:sz w:val="24"/>
          <w:szCs w:val="24"/>
        </w:rPr>
        <w:t xml:space="preserve">I don’t see any real hazard of a verdict </w:t>
      </w:r>
      <w:r w:rsidR="00335662">
        <w:rPr>
          <w:rFonts w:eastAsia="Calibri" w:cstheme="minorHAnsi"/>
          <w:sz w:val="24"/>
          <w:szCs w:val="24"/>
        </w:rPr>
        <w:t>less than</w:t>
      </w:r>
      <w:r w:rsidR="00CC182A" w:rsidRPr="00455E45">
        <w:rPr>
          <w:rFonts w:eastAsia="Calibri" w:cstheme="minorHAnsi"/>
          <w:sz w:val="24"/>
          <w:szCs w:val="24"/>
        </w:rPr>
        <w:t xml:space="preserve"> the $500 offer. Thus, in addition to whatever </w:t>
      </w:r>
      <w:r w:rsidR="00CC182A" w:rsidRPr="00455E45">
        <w:rPr>
          <w:rFonts w:eastAsia="Calibri" w:cstheme="minorHAnsi"/>
          <w:sz w:val="24"/>
          <w:szCs w:val="24"/>
        </w:rPr>
        <w:lastRenderedPageBreak/>
        <w:t xml:space="preserve">value the </w:t>
      </w:r>
      <w:r w:rsidR="005A4E05" w:rsidRPr="00455E45">
        <w:rPr>
          <w:rFonts w:eastAsia="Calibri" w:cstheme="minorHAnsi"/>
          <w:sz w:val="24"/>
          <w:szCs w:val="24"/>
        </w:rPr>
        <w:t xml:space="preserve">jury puts on </w:t>
      </w:r>
      <w:proofErr w:type="spellStart"/>
      <w:r w:rsidR="000D0C65">
        <w:rPr>
          <w:rFonts w:eastAsia="Calibri" w:cstheme="minorHAnsi"/>
          <w:sz w:val="24"/>
          <w:szCs w:val="24"/>
        </w:rPr>
        <w:t>Pupster</w:t>
      </w:r>
      <w:proofErr w:type="spellEnd"/>
      <w:r w:rsidR="005A4E05" w:rsidRPr="00455E45">
        <w:rPr>
          <w:rFonts w:eastAsia="Calibri" w:cstheme="minorHAnsi"/>
          <w:sz w:val="24"/>
          <w:szCs w:val="24"/>
        </w:rPr>
        <w:t>, we will also recover our attorney fee. I already have several hours researching the law, and valuation</w:t>
      </w:r>
      <w:r w:rsidR="00335662">
        <w:rPr>
          <w:rFonts w:eastAsia="Calibri" w:cstheme="minorHAnsi"/>
          <w:sz w:val="24"/>
          <w:szCs w:val="24"/>
        </w:rPr>
        <w:t>, and the fee will only grow as this will be a research, and brief, heavy</w:t>
      </w:r>
      <w:r w:rsidR="00BC65A2">
        <w:rPr>
          <w:rFonts w:eastAsia="Calibri" w:cstheme="minorHAnsi"/>
          <w:sz w:val="24"/>
          <w:szCs w:val="24"/>
        </w:rPr>
        <w:t xml:space="preserve"> issue to try</w:t>
      </w:r>
      <w:r w:rsidR="006B08A0">
        <w:rPr>
          <w:rFonts w:eastAsia="Calibri" w:cstheme="minorHAnsi"/>
          <w:sz w:val="24"/>
          <w:szCs w:val="24"/>
        </w:rPr>
        <w:t xml:space="preserve"> (</w:t>
      </w:r>
      <w:r w:rsidR="00BC65A2">
        <w:rPr>
          <w:rFonts w:eastAsia="Calibri" w:cstheme="minorHAnsi"/>
          <w:sz w:val="24"/>
          <w:szCs w:val="24"/>
        </w:rPr>
        <w:t xml:space="preserve">and </w:t>
      </w:r>
      <w:r w:rsidR="00E069D3">
        <w:rPr>
          <w:rFonts w:eastAsia="Calibri" w:cstheme="minorHAnsi"/>
          <w:sz w:val="24"/>
          <w:szCs w:val="24"/>
        </w:rPr>
        <w:t xml:space="preserve">then for one </w:t>
      </w:r>
      <w:r w:rsidR="006B08A0">
        <w:rPr>
          <w:rFonts w:eastAsia="Calibri" w:cstheme="minorHAnsi"/>
          <w:sz w:val="24"/>
          <w:szCs w:val="24"/>
        </w:rPr>
        <w:t xml:space="preserve">or the other </w:t>
      </w:r>
      <w:r w:rsidR="00E069D3">
        <w:rPr>
          <w:rFonts w:eastAsia="Calibri" w:cstheme="minorHAnsi"/>
          <w:sz w:val="24"/>
          <w:szCs w:val="24"/>
        </w:rPr>
        <w:t xml:space="preserve">of us to </w:t>
      </w:r>
      <w:r w:rsidR="00BC65A2">
        <w:rPr>
          <w:rFonts w:eastAsia="Calibri" w:cstheme="minorHAnsi"/>
          <w:sz w:val="24"/>
          <w:szCs w:val="24"/>
        </w:rPr>
        <w:t>appeal</w:t>
      </w:r>
      <w:r w:rsidR="006B08A0">
        <w:rPr>
          <w:rFonts w:eastAsia="Calibri" w:cstheme="minorHAnsi"/>
          <w:sz w:val="24"/>
          <w:szCs w:val="24"/>
        </w:rPr>
        <w:t>)</w:t>
      </w:r>
      <w:r w:rsidR="005A4E05" w:rsidRPr="00455E45">
        <w:rPr>
          <w:rFonts w:eastAsia="Calibri" w:cstheme="minorHAnsi"/>
          <w:sz w:val="24"/>
          <w:szCs w:val="24"/>
        </w:rPr>
        <w:t>.</w:t>
      </w:r>
    </w:p>
    <w:p w14:paraId="43A49765" w14:textId="5019C9E7" w:rsidR="00E069D3" w:rsidRPr="00455E45" w:rsidRDefault="00490283" w:rsidP="00C07578">
      <w:pPr>
        <w:spacing w:after="200" w:line="240" w:lineRule="auto"/>
        <w:ind w:firstLine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 also think you are light on the </w:t>
      </w:r>
      <w:r w:rsidR="000D0C65">
        <w:rPr>
          <w:rFonts w:eastAsia="Calibri" w:cstheme="minorHAnsi"/>
          <w:sz w:val="24"/>
          <w:szCs w:val="24"/>
        </w:rPr>
        <w:t>Doe’</w:t>
      </w:r>
      <w:r>
        <w:rPr>
          <w:rFonts w:eastAsia="Calibri" w:cstheme="minorHAnsi"/>
          <w:sz w:val="24"/>
          <w:szCs w:val="24"/>
        </w:rPr>
        <w:t>s claims. This was a serious and emotionally charged wreck</w:t>
      </w:r>
      <w:r w:rsidR="00A317C2">
        <w:rPr>
          <w:rFonts w:eastAsia="Calibri" w:cstheme="minorHAnsi"/>
          <w:sz w:val="24"/>
          <w:szCs w:val="24"/>
        </w:rPr>
        <w:t>, apart from the loss of the pet</w:t>
      </w:r>
      <w:r>
        <w:rPr>
          <w:rFonts w:eastAsia="Calibri" w:cstheme="minorHAnsi"/>
          <w:sz w:val="24"/>
          <w:szCs w:val="24"/>
        </w:rPr>
        <w:t xml:space="preserve">. Your client </w:t>
      </w:r>
      <w:r w:rsidR="00FE4F0A">
        <w:rPr>
          <w:rFonts w:eastAsia="Calibri" w:cstheme="minorHAnsi"/>
          <w:sz w:val="24"/>
          <w:szCs w:val="24"/>
        </w:rPr>
        <w:t>pulled to the shoulder and then simply turned off the shoulder</w:t>
      </w:r>
      <w:r w:rsidR="006B08A0">
        <w:rPr>
          <w:rFonts w:eastAsia="Calibri" w:cstheme="minorHAnsi"/>
          <w:sz w:val="24"/>
          <w:szCs w:val="24"/>
        </w:rPr>
        <w:t xml:space="preserve"> directly in front</w:t>
      </w:r>
      <w:r w:rsidR="00FE4F0A">
        <w:rPr>
          <w:rFonts w:eastAsia="Calibri" w:cstheme="minorHAnsi"/>
          <w:sz w:val="24"/>
          <w:szCs w:val="24"/>
        </w:rPr>
        <w:t xml:space="preserve"> of the </w:t>
      </w:r>
      <w:r w:rsidR="000D0C65">
        <w:rPr>
          <w:rFonts w:eastAsia="Calibri" w:cstheme="minorHAnsi"/>
          <w:sz w:val="24"/>
          <w:szCs w:val="24"/>
        </w:rPr>
        <w:t>Doe</w:t>
      </w:r>
      <w:r w:rsidR="00FE4F0A">
        <w:rPr>
          <w:rFonts w:eastAsia="Calibri" w:cstheme="minorHAnsi"/>
          <w:sz w:val="24"/>
          <w:szCs w:val="24"/>
        </w:rPr>
        <w:t xml:space="preserve"> truck. The impact was significant and </w:t>
      </w:r>
      <w:r w:rsidR="0078618D">
        <w:rPr>
          <w:rFonts w:eastAsia="Calibri" w:cstheme="minorHAnsi"/>
          <w:sz w:val="24"/>
          <w:szCs w:val="24"/>
        </w:rPr>
        <w:t xml:space="preserve">terrifying. Your client’s </w:t>
      </w:r>
      <w:r w:rsidR="005E2AD3">
        <w:rPr>
          <w:rFonts w:eastAsia="Calibri" w:cstheme="minorHAnsi"/>
          <w:sz w:val="24"/>
          <w:szCs w:val="24"/>
        </w:rPr>
        <w:t>SUV</w:t>
      </w:r>
      <w:r w:rsidR="0078618D">
        <w:rPr>
          <w:rFonts w:eastAsia="Calibri" w:cstheme="minorHAnsi"/>
          <w:sz w:val="24"/>
          <w:szCs w:val="24"/>
        </w:rPr>
        <w:t xml:space="preserve"> rolled and </w:t>
      </w:r>
      <w:r w:rsidR="00AB721B">
        <w:rPr>
          <w:rFonts w:eastAsia="Calibri" w:cstheme="minorHAnsi"/>
          <w:sz w:val="24"/>
          <w:szCs w:val="24"/>
        </w:rPr>
        <w:t>the</w:t>
      </w:r>
      <w:r w:rsidR="006A7BA2">
        <w:rPr>
          <w:rFonts w:eastAsia="Calibri" w:cstheme="minorHAnsi"/>
          <w:sz w:val="24"/>
          <w:szCs w:val="24"/>
        </w:rPr>
        <w:t xml:space="preserve"> </w:t>
      </w:r>
      <w:r w:rsidR="000D0C65">
        <w:rPr>
          <w:rFonts w:eastAsia="Calibri" w:cstheme="minorHAnsi"/>
          <w:sz w:val="24"/>
          <w:szCs w:val="24"/>
        </w:rPr>
        <w:t>Doe</w:t>
      </w:r>
      <w:r w:rsidR="00AB721B">
        <w:rPr>
          <w:rFonts w:eastAsia="Calibri" w:cstheme="minorHAnsi"/>
          <w:sz w:val="24"/>
          <w:szCs w:val="24"/>
        </w:rPr>
        <w:t>s</w:t>
      </w:r>
      <w:r w:rsidR="0078618D">
        <w:rPr>
          <w:rFonts w:eastAsia="Calibri" w:cstheme="minorHAnsi"/>
          <w:sz w:val="24"/>
          <w:szCs w:val="24"/>
        </w:rPr>
        <w:t xml:space="preserve"> </w:t>
      </w:r>
      <w:r w:rsidR="005E2AD3">
        <w:rPr>
          <w:rFonts w:eastAsia="Calibri" w:cstheme="minorHAnsi"/>
          <w:sz w:val="24"/>
          <w:szCs w:val="24"/>
        </w:rPr>
        <w:t>feared</w:t>
      </w:r>
      <w:r w:rsidR="0078618D">
        <w:rPr>
          <w:rFonts w:eastAsia="Calibri" w:cstheme="minorHAnsi"/>
          <w:sz w:val="24"/>
          <w:szCs w:val="24"/>
        </w:rPr>
        <w:t xml:space="preserve"> </w:t>
      </w:r>
      <w:r w:rsidR="00AB721B">
        <w:rPr>
          <w:rFonts w:eastAsia="Calibri" w:cstheme="minorHAnsi"/>
          <w:sz w:val="24"/>
          <w:szCs w:val="24"/>
        </w:rPr>
        <w:t>their</w:t>
      </w:r>
      <w:r w:rsidR="0078618D">
        <w:rPr>
          <w:rFonts w:eastAsia="Calibri" w:cstheme="minorHAnsi"/>
          <w:sz w:val="24"/>
          <w:szCs w:val="24"/>
        </w:rPr>
        <w:t xml:space="preserve"> truck was going to roll as well. When </w:t>
      </w:r>
      <w:r w:rsidR="00AB721B">
        <w:rPr>
          <w:rFonts w:eastAsia="Calibri" w:cstheme="minorHAnsi"/>
          <w:sz w:val="24"/>
          <w:szCs w:val="24"/>
        </w:rPr>
        <w:t>they</w:t>
      </w:r>
      <w:r w:rsidR="0078618D">
        <w:rPr>
          <w:rFonts w:eastAsia="Calibri" w:cstheme="minorHAnsi"/>
          <w:sz w:val="24"/>
          <w:szCs w:val="24"/>
        </w:rPr>
        <w:t xml:space="preserve"> </w:t>
      </w:r>
      <w:r w:rsidR="009A536C">
        <w:rPr>
          <w:rFonts w:eastAsia="Calibri" w:cstheme="minorHAnsi"/>
          <w:sz w:val="24"/>
          <w:szCs w:val="24"/>
        </w:rPr>
        <w:t xml:space="preserve">finally </w:t>
      </w:r>
      <w:r w:rsidR="005E2AD3">
        <w:rPr>
          <w:rFonts w:eastAsia="Calibri" w:cstheme="minorHAnsi"/>
          <w:sz w:val="24"/>
          <w:szCs w:val="24"/>
        </w:rPr>
        <w:t xml:space="preserve">came to a stop, </w:t>
      </w:r>
      <w:r w:rsidR="00AB721B">
        <w:rPr>
          <w:rFonts w:eastAsia="Calibri" w:cstheme="minorHAnsi"/>
          <w:sz w:val="24"/>
          <w:szCs w:val="24"/>
        </w:rPr>
        <w:t xml:space="preserve">Mr. </w:t>
      </w:r>
      <w:r w:rsidR="000D0C65">
        <w:rPr>
          <w:rFonts w:eastAsia="Calibri" w:cstheme="minorHAnsi"/>
          <w:sz w:val="24"/>
          <w:szCs w:val="24"/>
        </w:rPr>
        <w:t>Doe</w:t>
      </w:r>
      <w:r w:rsidR="005E2AD3">
        <w:rPr>
          <w:rFonts w:eastAsia="Calibri" w:cstheme="minorHAnsi"/>
          <w:sz w:val="24"/>
          <w:szCs w:val="24"/>
        </w:rPr>
        <w:t xml:space="preserve"> looked out of his window at what appeared to be a</w:t>
      </w:r>
      <w:r w:rsidR="00AB721B">
        <w:rPr>
          <w:rFonts w:eastAsia="Calibri" w:cstheme="minorHAnsi"/>
          <w:sz w:val="24"/>
          <w:szCs w:val="24"/>
        </w:rPr>
        <w:t xml:space="preserve"> lifeless</w:t>
      </w:r>
      <w:r w:rsidR="005E2AD3">
        <w:rPr>
          <w:rFonts w:eastAsia="Calibri" w:cstheme="minorHAnsi"/>
          <w:sz w:val="24"/>
          <w:szCs w:val="24"/>
        </w:rPr>
        <w:t xml:space="preserve"> woman </w:t>
      </w:r>
      <w:r w:rsidR="00AB721B">
        <w:rPr>
          <w:rFonts w:eastAsia="Calibri" w:cstheme="minorHAnsi"/>
          <w:sz w:val="24"/>
          <w:szCs w:val="24"/>
        </w:rPr>
        <w:t>hanging</w:t>
      </w:r>
      <w:r w:rsidR="005E2AD3">
        <w:rPr>
          <w:rFonts w:eastAsia="Calibri" w:cstheme="minorHAnsi"/>
          <w:sz w:val="24"/>
          <w:szCs w:val="24"/>
        </w:rPr>
        <w:t xml:space="preserve"> out of your client’s SUV.</w:t>
      </w:r>
      <w:r w:rsidR="003733FA">
        <w:rPr>
          <w:rFonts w:eastAsia="Calibri" w:cstheme="minorHAnsi"/>
          <w:sz w:val="24"/>
          <w:szCs w:val="24"/>
        </w:rPr>
        <w:t xml:space="preserve"> He looked over toward his wife and could not see her,</w:t>
      </w:r>
      <w:r w:rsidR="00711ED5">
        <w:rPr>
          <w:rFonts w:eastAsia="Calibri" w:cstheme="minorHAnsi"/>
          <w:sz w:val="24"/>
          <w:szCs w:val="24"/>
        </w:rPr>
        <w:t xml:space="preserve"> </w:t>
      </w:r>
      <w:r w:rsidR="003733FA">
        <w:rPr>
          <w:rFonts w:eastAsia="Calibri" w:cstheme="minorHAnsi"/>
          <w:sz w:val="24"/>
          <w:szCs w:val="24"/>
        </w:rPr>
        <w:t>and feared she was dead</w:t>
      </w:r>
      <w:r w:rsidR="002A6AFA">
        <w:rPr>
          <w:rFonts w:eastAsia="Calibri" w:cstheme="minorHAnsi"/>
          <w:sz w:val="24"/>
          <w:szCs w:val="24"/>
        </w:rPr>
        <w:t xml:space="preserve"> as well</w:t>
      </w:r>
      <w:r w:rsidR="003733FA">
        <w:rPr>
          <w:rFonts w:eastAsia="Calibri" w:cstheme="minorHAnsi"/>
          <w:sz w:val="24"/>
          <w:szCs w:val="24"/>
        </w:rPr>
        <w:t xml:space="preserve">. The </w:t>
      </w:r>
      <w:r w:rsidR="000D0C65">
        <w:rPr>
          <w:rFonts w:eastAsia="Calibri" w:cstheme="minorHAnsi"/>
          <w:sz w:val="24"/>
          <w:szCs w:val="24"/>
        </w:rPr>
        <w:t>Doe</w:t>
      </w:r>
      <w:r w:rsidR="003733FA">
        <w:rPr>
          <w:rFonts w:eastAsia="Calibri" w:cstheme="minorHAnsi"/>
          <w:sz w:val="24"/>
          <w:szCs w:val="24"/>
        </w:rPr>
        <w:t>s are tough, country folk</w:t>
      </w:r>
      <w:r w:rsidR="00711ED5">
        <w:rPr>
          <w:rFonts w:eastAsia="Calibri" w:cstheme="minorHAnsi"/>
          <w:sz w:val="24"/>
          <w:szCs w:val="24"/>
        </w:rPr>
        <w:t>, though,</w:t>
      </w:r>
      <w:r w:rsidR="003733FA">
        <w:rPr>
          <w:rFonts w:eastAsia="Calibri" w:cstheme="minorHAnsi"/>
          <w:sz w:val="24"/>
          <w:szCs w:val="24"/>
        </w:rPr>
        <w:t xml:space="preserve"> and basically just </w:t>
      </w:r>
      <w:r w:rsidR="002A6AFA">
        <w:rPr>
          <w:rFonts w:eastAsia="Calibri" w:cstheme="minorHAnsi"/>
          <w:sz w:val="24"/>
          <w:szCs w:val="24"/>
        </w:rPr>
        <w:t>gutted it out after the wreck</w:t>
      </w:r>
      <w:r w:rsidR="00711ED5">
        <w:rPr>
          <w:rFonts w:eastAsia="Calibri" w:cstheme="minorHAnsi"/>
          <w:sz w:val="24"/>
          <w:szCs w:val="24"/>
        </w:rPr>
        <w:t>. R</w:t>
      </w:r>
      <w:r w:rsidR="00143973">
        <w:rPr>
          <w:rFonts w:eastAsia="Calibri" w:cstheme="minorHAnsi"/>
          <w:sz w:val="24"/>
          <w:szCs w:val="24"/>
        </w:rPr>
        <w:t xml:space="preserve">ather than wrack up </w:t>
      </w:r>
      <w:r w:rsidR="002A6AFA">
        <w:rPr>
          <w:rFonts w:eastAsia="Calibri" w:cstheme="minorHAnsi"/>
          <w:sz w:val="24"/>
          <w:szCs w:val="24"/>
        </w:rPr>
        <w:t>huge</w:t>
      </w:r>
      <w:r w:rsidR="00143973">
        <w:rPr>
          <w:rFonts w:eastAsia="Calibri" w:cstheme="minorHAnsi"/>
          <w:sz w:val="24"/>
          <w:szCs w:val="24"/>
        </w:rPr>
        <w:t xml:space="preserve"> medical bills</w:t>
      </w:r>
      <w:r w:rsidR="00711ED5">
        <w:rPr>
          <w:rFonts w:eastAsia="Calibri" w:cstheme="minorHAnsi"/>
          <w:sz w:val="24"/>
          <w:szCs w:val="24"/>
        </w:rPr>
        <w:t>, they mostly just toughed it out</w:t>
      </w:r>
      <w:r w:rsidR="00143973">
        <w:rPr>
          <w:rFonts w:eastAsia="Calibri" w:cstheme="minorHAnsi"/>
          <w:sz w:val="24"/>
          <w:szCs w:val="24"/>
        </w:rPr>
        <w:t xml:space="preserve">. In addition to the emotional toll, </w:t>
      </w:r>
      <w:r w:rsidR="00F65C31">
        <w:rPr>
          <w:rFonts w:eastAsia="Calibri" w:cstheme="minorHAnsi"/>
          <w:sz w:val="24"/>
          <w:szCs w:val="24"/>
        </w:rPr>
        <w:t xml:space="preserve">though, </w:t>
      </w:r>
      <w:r w:rsidR="000D0C65">
        <w:rPr>
          <w:rFonts w:eastAsia="Calibri" w:cstheme="minorHAnsi"/>
          <w:sz w:val="24"/>
          <w:szCs w:val="24"/>
        </w:rPr>
        <w:t>John</w:t>
      </w:r>
      <w:r w:rsidR="00143973">
        <w:rPr>
          <w:rFonts w:eastAsia="Calibri" w:cstheme="minorHAnsi"/>
          <w:sz w:val="24"/>
          <w:szCs w:val="24"/>
        </w:rPr>
        <w:t xml:space="preserve"> still has trouble with his neck</w:t>
      </w:r>
      <w:r w:rsidR="00F65C31">
        <w:rPr>
          <w:rFonts w:eastAsia="Calibri" w:cstheme="minorHAnsi"/>
          <w:sz w:val="24"/>
          <w:szCs w:val="24"/>
        </w:rPr>
        <w:t>,</w:t>
      </w:r>
      <w:r w:rsidR="00143973">
        <w:rPr>
          <w:rFonts w:eastAsia="Calibri" w:cstheme="minorHAnsi"/>
          <w:sz w:val="24"/>
          <w:szCs w:val="24"/>
        </w:rPr>
        <w:t xml:space="preserve"> and </w:t>
      </w:r>
      <w:r w:rsidR="000D0C65">
        <w:rPr>
          <w:rFonts w:eastAsia="Calibri" w:cstheme="minorHAnsi"/>
          <w:sz w:val="24"/>
          <w:szCs w:val="24"/>
        </w:rPr>
        <w:t>Jane</w:t>
      </w:r>
      <w:r w:rsidR="00143973">
        <w:rPr>
          <w:rFonts w:eastAsia="Calibri" w:cstheme="minorHAnsi"/>
          <w:sz w:val="24"/>
          <w:szCs w:val="24"/>
        </w:rPr>
        <w:t xml:space="preserve"> has </w:t>
      </w:r>
      <w:r w:rsidR="00F65C31">
        <w:rPr>
          <w:rFonts w:eastAsia="Calibri" w:cstheme="minorHAnsi"/>
          <w:sz w:val="24"/>
          <w:szCs w:val="24"/>
        </w:rPr>
        <w:t xml:space="preserve">some </w:t>
      </w:r>
      <w:r w:rsidR="00143973">
        <w:rPr>
          <w:rFonts w:eastAsia="Calibri" w:cstheme="minorHAnsi"/>
          <w:sz w:val="24"/>
          <w:szCs w:val="24"/>
        </w:rPr>
        <w:t>ongoing</w:t>
      </w:r>
      <w:r w:rsidR="00F65C31">
        <w:rPr>
          <w:rFonts w:eastAsia="Calibri" w:cstheme="minorHAnsi"/>
          <w:sz w:val="24"/>
          <w:szCs w:val="24"/>
        </w:rPr>
        <w:t xml:space="preserve"> physical</w:t>
      </w:r>
      <w:r w:rsidR="00143973">
        <w:rPr>
          <w:rFonts w:eastAsia="Calibri" w:cstheme="minorHAnsi"/>
          <w:sz w:val="24"/>
          <w:szCs w:val="24"/>
        </w:rPr>
        <w:t xml:space="preserve"> concerns as well.</w:t>
      </w:r>
    </w:p>
    <w:p w14:paraId="53BDFBD4" w14:textId="6E2893F4" w:rsidR="00DD07A4" w:rsidRPr="00455E45" w:rsidRDefault="00B544DD" w:rsidP="00406D64">
      <w:pPr>
        <w:spacing w:after="200" w:line="240" w:lineRule="auto"/>
        <w:ind w:firstLine="720"/>
        <w:rPr>
          <w:rFonts w:eastAsia="Calibri" w:cstheme="minorHAnsi"/>
          <w:sz w:val="24"/>
          <w:szCs w:val="24"/>
        </w:rPr>
      </w:pPr>
      <w:r w:rsidRPr="00455E45">
        <w:rPr>
          <w:rFonts w:eastAsia="Calibri" w:cstheme="minorHAnsi"/>
          <w:sz w:val="24"/>
          <w:szCs w:val="24"/>
        </w:rPr>
        <w:t xml:space="preserve">Having said all the above, this does seem like a case we ought to resolve. </w:t>
      </w:r>
      <w:r w:rsidR="00C373D9" w:rsidRPr="00455E45">
        <w:rPr>
          <w:rFonts w:eastAsia="Calibri" w:cstheme="minorHAnsi"/>
          <w:sz w:val="24"/>
          <w:szCs w:val="24"/>
        </w:rPr>
        <w:t xml:space="preserve">That’s because the </w:t>
      </w:r>
      <w:r w:rsidR="000D0C65">
        <w:rPr>
          <w:rFonts w:eastAsia="Calibri" w:cstheme="minorHAnsi"/>
          <w:sz w:val="24"/>
          <w:szCs w:val="24"/>
        </w:rPr>
        <w:t>Doe</w:t>
      </w:r>
      <w:bookmarkStart w:id="0" w:name="_GoBack"/>
      <w:bookmarkEnd w:id="0"/>
      <w:r w:rsidR="00C373D9" w:rsidRPr="00455E45">
        <w:rPr>
          <w:rFonts w:eastAsia="Calibri" w:cstheme="minorHAnsi"/>
          <w:sz w:val="24"/>
          <w:szCs w:val="24"/>
        </w:rPr>
        <w:t xml:space="preserve">s had previously </w:t>
      </w:r>
      <w:r w:rsidR="009A536C">
        <w:rPr>
          <w:rFonts w:eastAsia="Calibri" w:cstheme="minorHAnsi"/>
          <w:sz w:val="24"/>
          <w:szCs w:val="24"/>
        </w:rPr>
        <w:t xml:space="preserve">(before your offers to confess) </w:t>
      </w:r>
      <w:r w:rsidR="00B5519B" w:rsidRPr="00455E45">
        <w:rPr>
          <w:rFonts w:eastAsia="Calibri" w:cstheme="minorHAnsi"/>
          <w:sz w:val="24"/>
          <w:szCs w:val="24"/>
        </w:rPr>
        <w:t>given me bottom dollar authority</w:t>
      </w:r>
      <w:r w:rsidR="00C373D9" w:rsidRPr="00455E45">
        <w:rPr>
          <w:rFonts w:eastAsia="Calibri" w:cstheme="minorHAnsi"/>
          <w:sz w:val="24"/>
          <w:szCs w:val="24"/>
        </w:rPr>
        <w:t xml:space="preserve"> </w:t>
      </w:r>
      <w:r w:rsidR="00B5519B" w:rsidRPr="00455E45">
        <w:rPr>
          <w:rFonts w:eastAsia="Calibri" w:cstheme="minorHAnsi"/>
          <w:sz w:val="24"/>
          <w:szCs w:val="24"/>
        </w:rPr>
        <w:t xml:space="preserve">for $20,000. Your offers total $15,500. </w:t>
      </w:r>
      <w:r w:rsidR="008F26B4">
        <w:rPr>
          <w:rFonts w:eastAsia="Calibri" w:cstheme="minorHAnsi"/>
          <w:sz w:val="24"/>
          <w:szCs w:val="24"/>
        </w:rPr>
        <w:t>If you can find your way</w:t>
      </w:r>
      <w:r w:rsidR="00B5519B" w:rsidRPr="00455E45">
        <w:rPr>
          <w:rFonts w:eastAsia="Calibri" w:cstheme="minorHAnsi"/>
          <w:sz w:val="24"/>
          <w:szCs w:val="24"/>
        </w:rPr>
        <w:t xml:space="preserve"> to $20,000</w:t>
      </w:r>
      <w:r w:rsidR="006A112B" w:rsidRPr="00455E45">
        <w:rPr>
          <w:rFonts w:eastAsia="Calibri" w:cstheme="minorHAnsi"/>
          <w:sz w:val="24"/>
          <w:szCs w:val="24"/>
        </w:rPr>
        <w:t xml:space="preserve"> (however Allstate needs to allocate the three claims)</w:t>
      </w:r>
      <w:r w:rsidR="00B5519B" w:rsidRPr="00455E45">
        <w:rPr>
          <w:rFonts w:eastAsia="Calibri" w:cstheme="minorHAnsi"/>
          <w:sz w:val="24"/>
          <w:szCs w:val="24"/>
        </w:rPr>
        <w:t xml:space="preserve"> we have a deal. Otherwise, we will proceed to trial </w:t>
      </w:r>
      <w:r w:rsidR="006A112B" w:rsidRPr="00455E45">
        <w:rPr>
          <w:rFonts w:eastAsia="Calibri" w:cstheme="minorHAnsi"/>
          <w:sz w:val="24"/>
          <w:szCs w:val="24"/>
        </w:rPr>
        <w:t xml:space="preserve">where I think we will </w:t>
      </w:r>
      <w:r w:rsidR="00C759EA">
        <w:rPr>
          <w:rFonts w:eastAsia="Calibri" w:cstheme="minorHAnsi"/>
          <w:sz w:val="24"/>
          <w:szCs w:val="24"/>
        </w:rPr>
        <w:t>get a nice verdict,</w:t>
      </w:r>
      <w:r w:rsidR="006A112B" w:rsidRPr="00455E45">
        <w:rPr>
          <w:rFonts w:eastAsia="Calibri" w:cstheme="minorHAnsi"/>
          <w:sz w:val="24"/>
          <w:szCs w:val="24"/>
        </w:rPr>
        <w:t xml:space="preserve"> </w:t>
      </w:r>
      <w:proofErr w:type="gramStart"/>
      <w:r w:rsidR="006A112B" w:rsidRPr="00455E45">
        <w:rPr>
          <w:rFonts w:eastAsia="Calibri" w:cstheme="minorHAnsi"/>
          <w:sz w:val="24"/>
          <w:szCs w:val="24"/>
        </w:rPr>
        <w:t>and</w:t>
      </w:r>
      <w:r w:rsidR="00C759EA">
        <w:rPr>
          <w:rFonts w:eastAsia="Calibri" w:cstheme="minorHAnsi"/>
          <w:sz w:val="24"/>
          <w:szCs w:val="24"/>
        </w:rPr>
        <w:t xml:space="preserve"> also</w:t>
      </w:r>
      <w:proofErr w:type="gramEnd"/>
      <w:r w:rsidR="006A112B" w:rsidRPr="00455E45">
        <w:rPr>
          <w:rFonts w:eastAsia="Calibri" w:cstheme="minorHAnsi"/>
          <w:sz w:val="24"/>
          <w:szCs w:val="24"/>
        </w:rPr>
        <w:t xml:space="preserve"> </w:t>
      </w:r>
      <w:r w:rsidR="008F26B4">
        <w:rPr>
          <w:rFonts w:eastAsia="Calibri" w:cstheme="minorHAnsi"/>
          <w:sz w:val="24"/>
          <w:szCs w:val="24"/>
        </w:rPr>
        <w:t>our</w:t>
      </w:r>
      <w:r w:rsidR="006A112B" w:rsidRPr="00455E45">
        <w:rPr>
          <w:rFonts w:eastAsia="Calibri" w:cstheme="minorHAnsi"/>
          <w:sz w:val="24"/>
          <w:szCs w:val="24"/>
        </w:rPr>
        <w:t xml:space="preserve"> attorney fee for the property claim.</w:t>
      </w:r>
      <w:r w:rsidR="00406D64">
        <w:rPr>
          <w:rFonts w:eastAsia="Calibri" w:cstheme="minorHAnsi"/>
          <w:sz w:val="24"/>
          <w:szCs w:val="24"/>
        </w:rPr>
        <w:t xml:space="preserve"> </w:t>
      </w:r>
      <w:r w:rsidR="00406D64" w:rsidRPr="008F26B4">
        <w:rPr>
          <w:rFonts w:eastAsia="Calibri" w:cstheme="minorHAnsi"/>
          <w:i/>
          <w:sz w:val="24"/>
          <w:szCs w:val="24"/>
        </w:rPr>
        <w:t xml:space="preserve">This offer will remain open until noon on </w:t>
      </w:r>
      <w:r w:rsidR="004E29C8">
        <w:rPr>
          <w:rFonts w:eastAsia="Calibri" w:cstheme="minorHAnsi"/>
          <w:i/>
          <w:sz w:val="24"/>
          <w:szCs w:val="24"/>
        </w:rPr>
        <w:t xml:space="preserve">Wednesday, </w:t>
      </w:r>
      <w:r w:rsidR="00AE173F">
        <w:rPr>
          <w:rFonts w:eastAsia="Calibri" w:cstheme="minorHAnsi"/>
          <w:i/>
          <w:sz w:val="24"/>
          <w:szCs w:val="24"/>
        </w:rPr>
        <w:t>January 10, 2018</w:t>
      </w:r>
      <w:r w:rsidR="00406D64" w:rsidRPr="008F26B4">
        <w:rPr>
          <w:rFonts w:eastAsia="Calibri" w:cstheme="minorHAnsi"/>
          <w:i/>
          <w:sz w:val="24"/>
          <w:szCs w:val="24"/>
        </w:rPr>
        <w:t xml:space="preserve">. </w:t>
      </w:r>
      <w:r w:rsidR="00406D64">
        <w:rPr>
          <w:rFonts w:eastAsia="Calibri" w:cstheme="minorHAnsi"/>
          <w:sz w:val="24"/>
          <w:szCs w:val="24"/>
        </w:rPr>
        <w:t xml:space="preserve">I </w:t>
      </w:r>
      <w:r w:rsidR="00E069D3">
        <w:rPr>
          <w:rFonts w:eastAsia="Calibri" w:cstheme="minorHAnsi"/>
          <w:sz w:val="24"/>
          <w:szCs w:val="24"/>
        </w:rPr>
        <w:t>look forward to hearing from you.</w:t>
      </w:r>
      <w:r w:rsidR="008A2DD7" w:rsidRPr="00455E45">
        <w:rPr>
          <w:rFonts w:eastAsia="Calibri" w:cstheme="minorHAnsi"/>
          <w:sz w:val="24"/>
          <w:szCs w:val="24"/>
        </w:rPr>
        <w:t xml:space="preserve"> </w:t>
      </w:r>
    </w:p>
    <w:p w14:paraId="3A72C550" w14:textId="77777777" w:rsidR="00DD07A4" w:rsidRPr="00455E45" w:rsidRDefault="00DD07A4" w:rsidP="008954E3">
      <w:pPr>
        <w:spacing w:after="200" w:line="240" w:lineRule="auto"/>
        <w:ind w:firstLine="720"/>
        <w:rPr>
          <w:rFonts w:eastAsia="Calibri" w:cstheme="minorHAnsi"/>
          <w:sz w:val="24"/>
          <w:szCs w:val="24"/>
        </w:rPr>
      </w:pP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  <w:t>Sincerely,</w:t>
      </w:r>
    </w:p>
    <w:p w14:paraId="60086AF9" w14:textId="77777777" w:rsidR="00DD07A4" w:rsidRPr="00455E45" w:rsidRDefault="00DD07A4" w:rsidP="008954E3">
      <w:pPr>
        <w:spacing w:after="200" w:line="240" w:lineRule="auto"/>
        <w:ind w:firstLine="720"/>
        <w:rPr>
          <w:rFonts w:eastAsia="Calibri" w:cstheme="minorHAnsi"/>
          <w:sz w:val="24"/>
          <w:szCs w:val="24"/>
        </w:rPr>
      </w:pPr>
    </w:p>
    <w:p w14:paraId="3DFCB54A" w14:textId="5580DBFF" w:rsidR="00DD07A4" w:rsidRPr="00455E45" w:rsidRDefault="00DD07A4" w:rsidP="008954E3">
      <w:pPr>
        <w:spacing w:after="200" w:line="240" w:lineRule="auto"/>
        <w:ind w:firstLine="720"/>
        <w:rPr>
          <w:rFonts w:eastAsia="Calibri" w:cstheme="minorHAnsi"/>
          <w:sz w:val="24"/>
          <w:szCs w:val="24"/>
        </w:rPr>
      </w:pP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</w:r>
      <w:r w:rsidRPr="00455E45">
        <w:rPr>
          <w:rFonts w:eastAsia="Calibri" w:cstheme="minorHAnsi"/>
          <w:sz w:val="24"/>
          <w:szCs w:val="24"/>
        </w:rPr>
        <w:tab/>
        <w:t>Paul Kouri</w:t>
      </w:r>
    </w:p>
    <w:p w14:paraId="22C3A1C4" w14:textId="77777777" w:rsidR="00073F03" w:rsidRPr="00455E45" w:rsidRDefault="00107BA0" w:rsidP="000C68D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55E45">
        <w:rPr>
          <w:rFonts w:eastAsia="Calibri" w:cstheme="minorHAnsi"/>
          <w:sz w:val="24"/>
          <w:szCs w:val="24"/>
        </w:rPr>
        <w:t>PK/</w:t>
      </w:r>
      <w:proofErr w:type="spellStart"/>
      <w:r w:rsidRPr="00455E45">
        <w:rPr>
          <w:rFonts w:eastAsia="Calibri" w:cstheme="minorHAnsi"/>
          <w:sz w:val="24"/>
          <w:szCs w:val="24"/>
        </w:rPr>
        <w:t>jk</w:t>
      </w:r>
      <w:proofErr w:type="spellEnd"/>
    </w:p>
    <w:p w14:paraId="4621936D" w14:textId="77777777" w:rsidR="005C10AD" w:rsidRPr="00455E45" w:rsidRDefault="000C68DE" w:rsidP="000C68D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55E45">
        <w:rPr>
          <w:rFonts w:eastAsia="Calibri" w:cstheme="minorHAnsi"/>
          <w:sz w:val="24"/>
          <w:szCs w:val="24"/>
        </w:rPr>
        <w:t>Enclosures</w:t>
      </w:r>
    </w:p>
    <w:p w14:paraId="1121916B" w14:textId="0B6D4657" w:rsidR="00D47BBF" w:rsidRPr="00455E45" w:rsidRDefault="00D47BBF" w:rsidP="000C68DE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55E45">
        <w:rPr>
          <w:rFonts w:eastAsia="Calibri" w:cstheme="minorHAnsi"/>
          <w:sz w:val="24"/>
          <w:szCs w:val="24"/>
        </w:rPr>
        <w:t xml:space="preserve">CC: </w:t>
      </w:r>
      <w:r w:rsidR="000D0C65">
        <w:rPr>
          <w:rFonts w:eastAsia="Calibri" w:cstheme="minorHAnsi"/>
          <w:sz w:val="24"/>
          <w:szCs w:val="24"/>
        </w:rPr>
        <w:t>John</w:t>
      </w:r>
      <w:r w:rsidRPr="00455E45">
        <w:rPr>
          <w:rFonts w:eastAsia="Calibri" w:cstheme="minorHAnsi"/>
          <w:sz w:val="24"/>
          <w:szCs w:val="24"/>
        </w:rPr>
        <w:t xml:space="preserve"> and </w:t>
      </w:r>
      <w:r w:rsidR="000D0C65">
        <w:rPr>
          <w:rFonts w:eastAsia="Calibri" w:cstheme="minorHAnsi"/>
          <w:sz w:val="24"/>
          <w:szCs w:val="24"/>
        </w:rPr>
        <w:t>Jane</w:t>
      </w:r>
      <w:r w:rsidRPr="00455E45">
        <w:rPr>
          <w:rFonts w:eastAsia="Calibri" w:cstheme="minorHAnsi"/>
          <w:sz w:val="24"/>
          <w:szCs w:val="24"/>
        </w:rPr>
        <w:t xml:space="preserve"> </w:t>
      </w:r>
      <w:r w:rsidR="000D0C65">
        <w:rPr>
          <w:rFonts w:eastAsia="Calibri" w:cstheme="minorHAnsi"/>
          <w:sz w:val="24"/>
          <w:szCs w:val="24"/>
        </w:rPr>
        <w:t>Doe</w:t>
      </w:r>
      <w:r w:rsidR="00AE173F">
        <w:rPr>
          <w:rFonts w:eastAsia="Calibri" w:cstheme="minorHAnsi"/>
          <w:sz w:val="24"/>
          <w:szCs w:val="24"/>
        </w:rPr>
        <w:t xml:space="preserve"> w/o</w:t>
      </w:r>
    </w:p>
    <w:p w14:paraId="4FD48106" w14:textId="77777777" w:rsidR="00107BA0" w:rsidRPr="00455E45" w:rsidRDefault="00107BA0">
      <w:pPr>
        <w:spacing w:after="0" w:line="240" w:lineRule="auto"/>
        <w:rPr>
          <w:rFonts w:eastAsia="Calibri" w:cstheme="minorHAnsi"/>
          <w:sz w:val="24"/>
          <w:szCs w:val="24"/>
        </w:rPr>
      </w:pPr>
    </w:p>
    <w:sectPr w:rsidR="00107BA0" w:rsidRPr="00455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5A367" w14:textId="77777777" w:rsidR="00AF7F1F" w:rsidRDefault="00AF7F1F" w:rsidP="00B808B7">
      <w:pPr>
        <w:spacing w:after="0" w:line="240" w:lineRule="auto"/>
      </w:pPr>
      <w:r>
        <w:separator/>
      </w:r>
    </w:p>
  </w:endnote>
  <w:endnote w:type="continuationSeparator" w:id="0">
    <w:p w14:paraId="36B5D111" w14:textId="77777777" w:rsidR="00AF7F1F" w:rsidRDefault="00AF7F1F" w:rsidP="00B8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00E8" w14:textId="77777777" w:rsidR="000D6BC1" w:rsidRDefault="000D6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0FFC" w14:textId="77777777" w:rsidR="005C5838" w:rsidRDefault="005C58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E9DA" w14:textId="77777777" w:rsidR="000D6BC1" w:rsidRDefault="000D6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C7DAD" w14:textId="77777777" w:rsidR="00AF7F1F" w:rsidRDefault="00AF7F1F" w:rsidP="00B808B7">
      <w:pPr>
        <w:spacing w:after="0" w:line="240" w:lineRule="auto"/>
      </w:pPr>
      <w:r>
        <w:separator/>
      </w:r>
    </w:p>
  </w:footnote>
  <w:footnote w:type="continuationSeparator" w:id="0">
    <w:p w14:paraId="3BA39A7B" w14:textId="77777777" w:rsidR="00AF7F1F" w:rsidRDefault="00AF7F1F" w:rsidP="00B8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6111" w14:textId="77777777" w:rsidR="000D6BC1" w:rsidRDefault="000D6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87CC4" w14:textId="77777777" w:rsidR="000D6BC1" w:rsidRDefault="000D6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9F03" w14:textId="77777777" w:rsidR="000D6BC1" w:rsidRDefault="000D6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BF"/>
    <w:rsid w:val="00066840"/>
    <w:rsid w:val="00073F03"/>
    <w:rsid w:val="000920B6"/>
    <w:rsid w:val="000C68DE"/>
    <w:rsid w:val="000D0C65"/>
    <w:rsid w:val="000D66E3"/>
    <w:rsid w:val="000D6BC1"/>
    <w:rsid w:val="00107BA0"/>
    <w:rsid w:val="00143973"/>
    <w:rsid w:val="001550B2"/>
    <w:rsid w:val="0016789E"/>
    <w:rsid w:val="001857EA"/>
    <w:rsid w:val="001A0587"/>
    <w:rsid w:val="00203F61"/>
    <w:rsid w:val="0020545C"/>
    <w:rsid w:val="00220BCD"/>
    <w:rsid w:val="0024733F"/>
    <w:rsid w:val="00284639"/>
    <w:rsid w:val="00291686"/>
    <w:rsid w:val="002A6AFA"/>
    <w:rsid w:val="002D3600"/>
    <w:rsid w:val="002D4F55"/>
    <w:rsid w:val="002D7EB3"/>
    <w:rsid w:val="0030269F"/>
    <w:rsid w:val="00304437"/>
    <w:rsid w:val="0033422A"/>
    <w:rsid w:val="00335662"/>
    <w:rsid w:val="003733FA"/>
    <w:rsid w:val="0038787C"/>
    <w:rsid w:val="003B2FB0"/>
    <w:rsid w:val="003B5617"/>
    <w:rsid w:val="003C437C"/>
    <w:rsid w:val="003E5886"/>
    <w:rsid w:val="004063BC"/>
    <w:rsid w:val="00406D64"/>
    <w:rsid w:val="00411A21"/>
    <w:rsid w:val="00425A03"/>
    <w:rsid w:val="00455E45"/>
    <w:rsid w:val="0046719D"/>
    <w:rsid w:val="00490283"/>
    <w:rsid w:val="004B2F94"/>
    <w:rsid w:val="004D08D0"/>
    <w:rsid w:val="004E29C8"/>
    <w:rsid w:val="004F011F"/>
    <w:rsid w:val="00547AA3"/>
    <w:rsid w:val="00562A70"/>
    <w:rsid w:val="00562B0D"/>
    <w:rsid w:val="005839C8"/>
    <w:rsid w:val="005A4E05"/>
    <w:rsid w:val="005C10AD"/>
    <w:rsid w:val="005C5838"/>
    <w:rsid w:val="005D5217"/>
    <w:rsid w:val="005E2AD3"/>
    <w:rsid w:val="00614B62"/>
    <w:rsid w:val="00634E08"/>
    <w:rsid w:val="00642FF0"/>
    <w:rsid w:val="00692E78"/>
    <w:rsid w:val="006A112B"/>
    <w:rsid w:val="006A7BA2"/>
    <w:rsid w:val="006B08A0"/>
    <w:rsid w:val="006C229E"/>
    <w:rsid w:val="006D64B9"/>
    <w:rsid w:val="00704635"/>
    <w:rsid w:val="00711ED5"/>
    <w:rsid w:val="00732890"/>
    <w:rsid w:val="00735389"/>
    <w:rsid w:val="00737594"/>
    <w:rsid w:val="00746643"/>
    <w:rsid w:val="007775BF"/>
    <w:rsid w:val="007816B3"/>
    <w:rsid w:val="0078618D"/>
    <w:rsid w:val="007A7531"/>
    <w:rsid w:val="007D6859"/>
    <w:rsid w:val="007E0042"/>
    <w:rsid w:val="007F69E9"/>
    <w:rsid w:val="00822190"/>
    <w:rsid w:val="00825102"/>
    <w:rsid w:val="00832608"/>
    <w:rsid w:val="0083457A"/>
    <w:rsid w:val="00844BEE"/>
    <w:rsid w:val="00882E37"/>
    <w:rsid w:val="008954E3"/>
    <w:rsid w:val="008A2DD7"/>
    <w:rsid w:val="008C750F"/>
    <w:rsid w:val="008F26B4"/>
    <w:rsid w:val="00921573"/>
    <w:rsid w:val="009427BD"/>
    <w:rsid w:val="009A536C"/>
    <w:rsid w:val="009B0A06"/>
    <w:rsid w:val="009C214F"/>
    <w:rsid w:val="00A06E05"/>
    <w:rsid w:val="00A20B8C"/>
    <w:rsid w:val="00A317C2"/>
    <w:rsid w:val="00A33BCF"/>
    <w:rsid w:val="00A342B2"/>
    <w:rsid w:val="00A7485E"/>
    <w:rsid w:val="00A74ADE"/>
    <w:rsid w:val="00A87AED"/>
    <w:rsid w:val="00AA2E06"/>
    <w:rsid w:val="00AB677B"/>
    <w:rsid w:val="00AB721B"/>
    <w:rsid w:val="00AB7455"/>
    <w:rsid w:val="00AE173F"/>
    <w:rsid w:val="00AF7F1F"/>
    <w:rsid w:val="00B02D84"/>
    <w:rsid w:val="00B544DD"/>
    <w:rsid w:val="00B5519B"/>
    <w:rsid w:val="00B643BF"/>
    <w:rsid w:val="00B808B7"/>
    <w:rsid w:val="00BA0366"/>
    <w:rsid w:val="00BC65A2"/>
    <w:rsid w:val="00BE44C3"/>
    <w:rsid w:val="00C07578"/>
    <w:rsid w:val="00C15B65"/>
    <w:rsid w:val="00C373D9"/>
    <w:rsid w:val="00C759EA"/>
    <w:rsid w:val="00CC182A"/>
    <w:rsid w:val="00D44273"/>
    <w:rsid w:val="00D4579F"/>
    <w:rsid w:val="00D47BBF"/>
    <w:rsid w:val="00D50FF0"/>
    <w:rsid w:val="00D85CA2"/>
    <w:rsid w:val="00D97799"/>
    <w:rsid w:val="00DA71B6"/>
    <w:rsid w:val="00DD07A4"/>
    <w:rsid w:val="00E069D3"/>
    <w:rsid w:val="00E531C8"/>
    <w:rsid w:val="00E57BE7"/>
    <w:rsid w:val="00EF0B63"/>
    <w:rsid w:val="00F65C31"/>
    <w:rsid w:val="00F825F3"/>
    <w:rsid w:val="00F86DE5"/>
    <w:rsid w:val="00FA58CF"/>
    <w:rsid w:val="00FD12CA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D4D2"/>
  <w15:docId w15:val="{7670D3A6-4258-4D1A-BBC2-1D8788E3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">
    <w:name w:val="footnote tex"/>
    <w:uiPriority w:val="99"/>
    <w:rsid w:val="008954E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footnoteref">
    <w:name w:val="footnote ref"/>
    <w:uiPriority w:val="99"/>
    <w:rsid w:val="008954E3"/>
    <w:rPr>
      <w:vertAlign w:val="superscript"/>
    </w:rPr>
  </w:style>
  <w:style w:type="character" w:customStyle="1" w:styleId="normaltextfo">
    <w:name w:val="normaltextfo"/>
    <w:uiPriority w:val="99"/>
    <w:rsid w:val="008954E3"/>
    <w:rPr>
      <w:rFonts w:ascii="Verdana" w:hAnsi="Verdana" w:cs="Verdana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BE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C3"/>
  </w:style>
  <w:style w:type="paragraph" w:styleId="Footer">
    <w:name w:val="footer"/>
    <w:basedOn w:val="Normal"/>
    <w:link w:val="FooterChar"/>
    <w:uiPriority w:val="99"/>
    <w:unhideWhenUsed/>
    <w:rsid w:val="00BE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C3"/>
  </w:style>
  <w:style w:type="paragraph" w:styleId="BalloonText">
    <w:name w:val="Balloon Text"/>
    <w:basedOn w:val="Normal"/>
    <w:link w:val="BalloonTextChar"/>
    <w:uiPriority w:val="99"/>
    <w:semiHidden/>
    <w:unhideWhenUsed/>
    <w:rsid w:val="0029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Kouri</dc:creator>
  <cp:lastModifiedBy>Paul Kouri</cp:lastModifiedBy>
  <cp:revision>3</cp:revision>
  <cp:lastPrinted>2017-12-31T00:47:00Z</cp:lastPrinted>
  <dcterms:created xsi:type="dcterms:W3CDTF">2018-05-17T16:38:00Z</dcterms:created>
  <dcterms:modified xsi:type="dcterms:W3CDTF">2018-05-17T16:42:00Z</dcterms:modified>
</cp:coreProperties>
</file>